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F35" w:rsidRPr="001D7867" w:rsidRDefault="001D7867" w:rsidP="001D7867">
      <w:pPr>
        <w:pStyle w:val="uiqtextpara"/>
        <w:spacing w:before="0" w:beforeAutospacing="0" w:after="240" w:afterAutospacing="0" w:line="193" w:lineRule="atLeast"/>
        <w:jc w:val="center"/>
        <w:rPr>
          <w:b/>
          <w:color w:val="333333"/>
          <w:sz w:val="32"/>
          <w:szCs w:val="32"/>
        </w:rPr>
      </w:pPr>
      <w:r w:rsidRPr="001D7867">
        <w:rPr>
          <w:b/>
          <w:color w:val="333333"/>
          <w:sz w:val="32"/>
          <w:szCs w:val="32"/>
        </w:rPr>
        <w:t>B.Com 6</w:t>
      </w:r>
      <w:r w:rsidRPr="001D7867">
        <w:rPr>
          <w:b/>
          <w:color w:val="333333"/>
          <w:sz w:val="32"/>
          <w:szCs w:val="32"/>
          <w:vertAlign w:val="superscript"/>
        </w:rPr>
        <w:t>th</w:t>
      </w:r>
      <w:r w:rsidRPr="001D7867">
        <w:rPr>
          <w:b/>
          <w:color w:val="333333"/>
          <w:sz w:val="32"/>
          <w:szCs w:val="32"/>
        </w:rPr>
        <w:t xml:space="preserve"> Semester, 2020</w:t>
      </w:r>
    </w:p>
    <w:p w:rsidR="001D7867" w:rsidRPr="001D7867" w:rsidRDefault="001D7867" w:rsidP="001D7867">
      <w:pPr>
        <w:pStyle w:val="uiqtextpara"/>
        <w:tabs>
          <w:tab w:val="center" w:pos="4680"/>
        </w:tabs>
        <w:spacing w:before="0" w:beforeAutospacing="0" w:after="240" w:afterAutospacing="0" w:line="193" w:lineRule="atLeast"/>
        <w:jc w:val="center"/>
        <w:rPr>
          <w:b/>
          <w:color w:val="333333"/>
        </w:rPr>
      </w:pPr>
      <w:r w:rsidRPr="001D7867">
        <w:rPr>
          <w:b/>
          <w:color w:val="333333"/>
          <w:sz w:val="32"/>
          <w:szCs w:val="32"/>
        </w:rPr>
        <w:t>Sub: Modern Banking Practices (MBP)</w:t>
      </w:r>
    </w:p>
    <w:p w:rsidR="001D7867" w:rsidRPr="001D7867" w:rsidRDefault="001D7867" w:rsidP="001D7867">
      <w:pPr>
        <w:pStyle w:val="uiqtextpara"/>
        <w:spacing w:before="0" w:beforeAutospacing="0" w:after="240" w:afterAutospacing="0" w:line="193" w:lineRule="atLeast"/>
        <w:jc w:val="right"/>
        <w:rPr>
          <w:b/>
          <w:color w:val="333333"/>
        </w:rPr>
      </w:pPr>
      <w:r w:rsidRPr="001D7867">
        <w:rPr>
          <w:b/>
          <w:color w:val="333333"/>
        </w:rPr>
        <w:t xml:space="preserve">                                                               Dr. </w:t>
      </w:r>
      <w:proofErr w:type="spellStart"/>
      <w:r w:rsidRPr="001D7867">
        <w:rPr>
          <w:b/>
          <w:color w:val="333333"/>
        </w:rPr>
        <w:t>Suchismita</w:t>
      </w:r>
      <w:proofErr w:type="spellEnd"/>
      <w:r w:rsidRPr="001D7867">
        <w:rPr>
          <w:b/>
          <w:color w:val="333333"/>
        </w:rPr>
        <w:t xml:space="preserve"> Paul</w:t>
      </w:r>
    </w:p>
    <w:p w:rsidR="001D7867" w:rsidRPr="001D7867" w:rsidRDefault="001D7867" w:rsidP="001D7867">
      <w:pPr>
        <w:pStyle w:val="uiqtextpara"/>
        <w:spacing w:before="0" w:beforeAutospacing="0" w:after="240" w:afterAutospacing="0" w:line="193" w:lineRule="atLeast"/>
        <w:jc w:val="right"/>
        <w:rPr>
          <w:b/>
          <w:color w:val="333333"/>
        </w:rPr>
      </w:pPr>
      <w:r w:rsidRPr="001D7867">
        <w:rPr>
          <w:b/>
          <w:color w:val="333333"/>
        </w:rPr>
        <w:t xml:space="preserve">                                                               Dept. Commerce</w:t>
      </w:r>
    </w:p>
    <w:p w:rsidR="001D7867" w:rsidRPr="001D7867" w:rsidRDefault="001D7867" w:rsidP="001D7867">
      <w:pPr>
        <w:pStyle w:val="uiqtextpara"/>
        <w:spacing w:before="0" w:beforeAutospacing="0" w:after="240" w:afterAutospacing="0" w:line="193" w:lineRule="atLeast"/>
        <w:jc w:val="right"/>
        <w:rPr>
          <w:b/>
          <w:color w:val="333333"/>
        </w:rPr>
      </w:pPr>
      <w:r w:rsidRPr="001D7867">
        <w:rPr>
          <w:b/>
          <w:color w:val="333333"/>
        </w:rPr>
        <w:t xml:space="preserve">                                                               </w:t>
      </w:r>
      <w:proofErr w:type="spellStart"/>
      <w:r w:rsidRPr="001D7867">
        <w:rPr>
          <w:b/>
          <w:color w:val="333333"/>
        </w:rPr>
        <w:t>Tezpur</w:t>
      </w:r>
      <w:proofErr w:type="spellEnd"/>
      <w:r w:rsidRPr="001D7867">
        <w:rPr>
          <w:b/>
          <w:color w:val="333333"/>
        </w:rPr>
        <w:t xml:space="preserve"> College</w:t>
      </w:r>
    </w:p>
    <w:p w:rsidR="001D7867" w:rsidRPr="00530F35" w:rsidRDefault="001D7867" w:rsidP="00350089">
      <w:pPr>
        <w:pStyle w:val="uiqtextpara"/>
        <w:spacing w:before="0" w:beforeAutospacing="0" w:after="240" w:afterAutospacing="0" w:line="193" w:lineRule="atLeast"/>
        <w:rPr>
          <w:color w:val="333333"/>
        </w:rPr>
      </w:pPr>
    </w:p>
    <w:p w:rsidR="00530F35" w:rsidRPr="00665B9A" w:rsidRDefault="00530F35" w:rsidP="00350089">
      <w:pPr>
        <w:pStyle w:val="uiqtextpara"/>
        <w:spacing w:before="0" w:beforeAutospacing="0" w:after="240" w:afterAutospacing="0" w:line="193" w:lineRule="atLeast"/>
        <w:rPr>
          <w:b/>
        </w:rPr>
      </w:pPr>
      <w:r w:rsidRPr="00665B9A">
        <w:t xml:space="preserve">Q1. </w:t>
      </w:r>
      <w:r w:rsidRPr="00665B9A">
        <w:rPr>
          <w:b/>
        </w:rPr>
        <w:t>Explain the modern functions of a commercial bank.</w:t>
      </w:r>
    </w:p>
    <w:p w:rsidR="009F34F0" w:rsidRPr="00665B9A" w:rsidRDefault="009F34F0" w:rsidP="009F34F0">
      <w:pPr>
        <w:spacing w:after="0" w:line="193" w:lineRule="atLeast"/>
        <w:ind w:right="480"/>
        <w:rPr>
          <w:rStyle w:val="apple-style-span"/>
          <w:rFonts w:ascii="Times New Roman" w:eastAsia="Times New Roman" w:hAnsi="Times New Roman" w:cs="Times New Roman"/>
          <w:sz w:val="24"/>
          <w:szCs w:val="24"/>
        </w:rPr>
      </w:pPr>
      <w:r w:rsidRPr="00665B9A">
        <w:rPr>
          <w:rStyle w:val="apple-style-span"/>
          <w:rFonts w:ascii="Times New Roman" w:hAnsi="Times New Roman" w:cs="Times New Roman"/>
          <w:sz w:val="24"/>
          <w:szCs w:val="24"/>
        </w:rPr>
        <w:t>A commercial bank is a financial institution, usually incorporated, whose business is to accept money on deposit, cash, cheques or drafts, discount commercial paper, provide loans and issue promissory notes payable to bearer known as ‘</w:t>
      </w:r>
      <w:r w:rsidRPr="00665B9A">
        <w:rPr>
          <w:rStyle w:val="apple-style-span"/>
          <w:rFonts w:ascii="Times New Roman" w:hAnsi="Times New Roman" w:cs="Times New Roman"/>
          <w:b/>
          <w:sz w:val="24"/>
          <w:szCs w:val="24"/>
        </w:rPr>
        <w:t>banknotes’</w:t>
      </w:r>
      <w:r w:rsidRPr="00665B9A">
        <w:rPr>
          <w:rStyle w:val="apple-style-span"/>
          <w:rFonts w:ascii="Times New Roman" w:hAnsi="Times New Roman" w:cs="Times New Roman"/>
          <w:sz w:val="24"/>
          <w:szCs w:val="24"/>
        </w:rPr>
        <w:t>.</w:t>
      </w:r>
      <w:r w:rsidRPr="00665B9A">
        <w:rPr>
          <w:rFonts w:ascii="Times New Roman" w:hAnsi="Times New Roman" w:cs="Times New Roman"/>
          <w:sz w:val="24"/>
          <w:szCs w:val="24"/>
        </w:rPr>
        <w:br/>
      </w:r>
      <w:r w:rsidRPr="00665B9A">
        <w:rPr>
          <w:rStyle w:val="apple-style-span"/>
          <w:rFonts w:ascii="Times New Roman" w:hAnsi="Times New Roman" w:cs="Times New Roman"/>
          <w:sz w:val="24"/>
          <w:szCs w:val="24"/>
        </w:rPr>
        <w:t>       A commercial bank is a monetary institution which serves the interests of its depositors by providing security to the deposits of money and on the other hand, makes profits by investing such deposits in the protective measures by extending loans. Commercial banks are the most common and important type of banking institutions.</w:t>
      </w:r>
    </w:p>
    <w:p w:rsidR="009F34F0" w:rsidRPr="00665B9A" w:rsidRDefault="009F34F0" w:rsidP="00350089">
      <w:pPr>
        <w:pStyle w:val="uiqtextpara"/>
        <w:spacing w:before="0" w:beforeAutospacing="0" w:after="240" w:afterAutospacing="0" w:line="193" w:lineRule="atLeast"/>
      </w:pPr>
    </w:p>
    <w:p w:rsidR="00350089" w:rsidRPr="00665B9A" w:rsidRDefault="00350089" w:rsidP="00350089">
      <w:pPr>
        <w:pStyle w:val="uiqtextpara"/>
        <w:spacing w:before="0" w:beforeAutospacing="0" w:after="240" w:afterAutospacing="0" w:line="193" w:lineRule="atLeast"/>
        <w:rPr>
          <w:b/>
        </w:rPr>
      </w:pPr>
      <w:r w:rsidRPr="00665B9A">
        <w:t xml:space="preserve">The traditional activities of </w:t>
      </w:r>
      <w:r w:rsidR="009F34F0" w:rsidRPr="00665B9A">
        <w:t>a commercial bank is</w:t>
      </w:r>
      <w:r w:rsidRPr="00665B9A">
        <w:t xml:space="preserve"> to accept deposit and </w:t>
      </w:r>
      <w:r w:rsidR="009F34F0" w:rsidRPr="00665B9A">
        <w:t>provide loans (</w:t>
      </w:r>
      <w:r w:rsidRPr="00665B9A">
        <w:t>lend money</w:t>
      </w:r>
      <w:r w:rsidR="009F34F0" w:rsidRPr="00665B9A">
        <w:t>)</w:t>
      </w:r>
      <w:r w:rsidRPr="00665B9A">
        <w:t xml:space="preserve">. They pay interest on deposit and receive interest from lending operations. </w:t>
      </w:r>
      <w:r w:rsidRPr="00665B9A">
        <w:rPr>
          <w:b/>
        </w:rPr>
        <w:t>The margin between interest received and interest paid is called spread. Spread is</w:t>
      </w:r>
      <w:r w:rsidR="009F34F0" w:rsidRPr="00665B9A">
        <w:rPr>
          <w:b/>
        </w:rPr>
        <w:t xml:space="preserve"> the</w:t>
      </w:r>
      <w:r w:rsidRPr="00665B9A">
        <w:rPr>
          <w:b/>
        </w:rPr>
        <w:t xml:space="preserve"> most important component of bank’s profit.</w:t>
      </w:r>
    </w:p>
    <w:p w:rsidR="00350089" w:rsidRPr="00665B9A" w:rsidRDefault="00350089" w:rsidP="00350089">
      <w:pPr>
        <w:pStyle w:val="uiqtextpara"/>
        <w:spacing w:before="0" w:beforeAutospacing="0" w:line="193" w:lineRule="atLeast"/>
      </w:pPr>
      <w:r w:rsidRPr="00665B9A">
        <w:t>Banks also undertake various fee based business by doing bill business, selling drafts and pay orders, hiring lockers, undertaking treasury, foreign exchange</w:t>
      </w:r>
      <w:r w:rsidR="009F34F0" w:rsidRPr="00665B9A">
        <w:t xml:space="preserve"> and bill business. They also undertake</w:t>
      </w:r>
      <w:r w:rsidRPr="00665B9A">
        <w:t xml:space="preserve"> merchant banking activities. Bigger banks undertake project appraisal on behalf of their clients. They earn commission out of </w:t>
      </w:r>
      <w:r w:rsidR="009F34F0" w:rsidRPr="00665B9A">
        <w:t>this business</w:t>
      </w:r>
      <w:r w:rsidRPr="00665B9A">
        <w:t xml:space="preserve"> which enhances their profitability.</w:t>
      </w:r>
    </w:p>
    <w:p w:rsidR="00297F47" w:rsidRPr="00665B9A" w:rsidRDefault="009F34F0" w:rsidP="00297F47">
      <w:pPr>
        <w:spacing w:after="240" w:line="193" w:lineRule="atLeast"/>
        <w:rPr>
          <w:rFonts w:ascii="Times New Roman" w:eastAsia="Times New Roman" w:hAnsi="Times New Roman" w:cs="Times New Roman"/>
          <w:bCs/>
          <w:sz w:val="24"/>
          <w:szCs w:val="24"/>
        </w:rPr>
      </w:pPr>
      <w:r w:rsidRPr="00665B9A">
        <w:rPr>
          <w:rFonts w:ascii="Times New Roman" w:eastAsia="Times New Roman" w:hAnsi="Times New Roman" w:cs="Times New Roman"/>
          <w:bCs/>
          <w:sz w:val="24"/>
          <w:szCs w:val="24"/>
        </w:rPr>
        <w:t>The m</w:t>
      </w:r>
      <w:r w:rsidR="00297F47" w:rsidRPr="00665B9A">
        <w:rPr>
          <w:rFonts w:ascii="Times New Roman" w:eastAsia="Times New Roman" w:hAnsi="Times New Roman" w:cs="Times New Roman"/>
          <w:bCs/>
          <w:sz w:val="24"/>
          <w:szCs w:val="24"/>
        </w:rPr>
        <w:t>odern functions of commercial banks</w:t>
      </w:r>
      <w:r w:rsidRPr="00665B9A">
        <w:rPr>
          <w:rFonts w:ascii="Times New Roman" w:eastAsia="Times New Roman" w:hAnsi="Times New Roman" w:cs="Times New Roman"/>
          <w:bCs/>
          <w:sz w:val="24"/>
          <w:szCs w:val="24"/>
        </w:rPr>
        <w:t xml:space="preserve"> are discussed below:</w:t>
      </w:r>
    </w:p>
    <w:p w:rsidR="009F34F0" w:rsidRPr="00665B9A" w:rsidRDefault="009F34F0" w:rsidP="009F34F0">
      <w:pPr>
        <w:spacing w:after="0" w:line="294" w:lineRule="atLeast"/>
        <w:textAlignment w:val="baseline"/>
        <w:rPr>
          <w:rFonts w:ascii="Times New Roman" w:eastAsia="Times New Roman" w:hAnsi="Times New Roman" w:cs="Times New Roman"/>
          <w:sz w:val="24"/>
          <w:szCs w:val="24"/>
        </w:rPr>
      </w:pPr>
      <w:proofErr w:type="spellStart"/>
      <w:r w:rsidRPr="00665B9A">
        <w:rPr>
          <w:rFonts w:ascii="Times New Roman" w:eastAsia="Times New Roman" w:hAnsi="Times New Roman" w:cs="Times New Roman"/>
          <w:b/>
          <w:bCs/>
          <w:sz w:val="24"/>
          <w:szCs w:val="24"/>
          <w:bdr w:val="none" w:sz="0" w:space="0" w:color="auto" w:frame="1"/>
        </w:rPr>
        <w:t>i</w:t>
      </w:r>
      <w:proofErr w:type="spellEnd"/>
      <w:r w:rsidRPr="00665B9A">
        <w:rPr>
          <w:rFonts w:ascii="Times New Roman" w:eastAsia="Times New Roman" w:hAnsi="Times New Roman" w:cs="Times New Roman"/>
          <w:b/>
          <w:bCs/>
          <w:sz w:val="24"/>
          <w:szCs w:val="24"/>
          <w:bdr w:val="none" w:sz="0" w:space="0" w:color="auto" w:frame="1"/>
        </w:rPr>
        <w:t>) Electronic Funds Transfer System (EFTs):</w:t>
      </w:r>
    </w:p>
    <w:p w:rsidR="009F34F0" w:rsidRPr="00665B9A" w:rsidRDefault="009F34F0" w:rsidP="009F34F0">
      <w:pPr>
        <w:spacing w:after="288" w:line="294" w:lineRule="atLeast"/>
        <w:textAlignment w:val="baseline"/>
        <w:rPr>
          <w:rFonts w:ascii="Times New Roman" w:eastAsia="Times New Roman" w:hAnsi="Times New Roman" w:cs="Times New Roman"/>
          <w:sz w:val="24"/>
          <w:szCs w:val="24"/>
        </w:rPr>
      </w:pPr>
      <w:r w:rsidRPr="00665B9A">
        <w:rPr>
          <w:rFonts w:ascii="Times New Roman" w:eastAsia="Times New Roman" w:hAnsi="Times New Roman" w:cs="Times New Roman"/>
          <w:sz w:val="24"/>
          <w:szCs w:val="24"/>
        </w:rPr>
        <w:t>This system enables employers to transfer salary/wages to the accounts of employees directly from the company (i.e. employer) bank account.</w:t>
      </w:r>
    </w:p>
    <w:p w:rsidR="009F34F0" w:rsidRPr="00665B9A" w:rsidRDefault="009F34F0" w:rsidP="009F34F0">
      <w:pPr>
        <w:spacing w:after="0" w:line="294" w:lineRule="atLeast"/>
        <w:textAlignment w:val="baseline"/>
        <w:rPr>
          <w:rFonts w:ascii="Times New Roman" w:eastAsia="Times New Roman" w:hAnsi="Times New Roman" w:cs="Times New Roman"/>
          <w:sz w:val="24"/>
          <w:szCs w:val="24"/>
        </w:rPr>
      </w:pPr>
      <w:r w:rsidRPr="00665B9A">
        <w:rPr>
          <w:rFonts w:ascii="Times New Roman" w:eastAsia="Times New Roman" w:hAnsi="Times New Roman" w:cs="Times New Roman"/>
          <w:b/>
          <w:bCs/>
          <w:sz w:val="24"/>
          <w:szCs w:val="24"/>
          <w:bdr w:val="none" w:sz="0" w:space="0" w:color="auto" w:frame="1"/>
        </w:rPr>
        <w:t>(ii)Automated Teller Machines (ATMs):</w:t>
      </w:r>
    </w:p>
    <w:p w:rsidR="009F34F0" w:rsidRPr="00665B9A" w:rsidRDefault="009F34F0" w:rsidP="009F34F0">
      <w:pPr>
        <w:spacing w:after="288" w:line="294" w:lineRule="atLeast"/>
        <w:textAlignment w:val="baseline"/>
        <w:rPr>
          <w:rFonts w:ascii="Times New Roman" w:eastAsia="Times New Roman" w:hAnsi="Times New Roman" w:cs="Times New Roman"/>
          <w:sz w:val="24"/>
          <w:szCs w:val="24"/>
        </w:rPr>
      </w:pPr>
      <w:r w:rsidRPr="00665B9A">
        <w:rPr>
          <w:rFonts w:ascii="Times New Roman" w:eastAsia="Times New Roman" w:hAnsi="Times New Roman" w:cs="Times New Roman"/>
          <w:sz w:val="24"/>
          <w:szCs w:val="24"/>
        </w:rPr>
        <w:t>It is freestanding self-service terminal. To use an ATM, one has to insert a plastic card into the terminal and then enter an identification code.</w:t>
      </w:r>
    </w:p>
    <w:p w:rsidR="009F34F0" w:rsidRPr="00665B9A" w:rsidRDefault="009F34F0" w:rsidP="009F34F0">
      <w:pPr>
        <w:spacing w:after="0" w:line="294" w:lineRule="atLeast"/>
        <w:textAlignment w:val="baseline"/>
        <w:rPr>
          <w:rFonts w:ascii="Times New Roman" w:eastAsia="Times New Roman" w:hAnsi="Times New Roman" w:cs="Times New Roman"/>
          <w:sz w:val="24"/>
          <w:szCs w:val="24"/>
        </w:rPr>
      </w:pPr>
      <w:r w:rsidRPr="00665B9A">
        <w:rPr>
          <w:rFonts w:ascii="Times New Roman" w:eastAsia="Times New Roman" w:hAnsi="Times New Roman" w:cs="Times New Roman"/>
          <w:bCs/>
          <w:sz w:val="24"/>
          <w:szCs w:val="24"/>
          <w:bdr w:val="none" w:sz="0" w:space="0" w:color="auto" w:frame="1"/>
        </w:rPr>
        <w:t>The machine responds by:</w:t>
      </w:r>
    </w:p>
    <w:p w:rsidR="009F34F0" w:rsidRPr="00665B9A" w:rsidRDefault="009F34F0" w:rsidP="009F34F0">
      <w:pPr>
        <w:spacing w:after="288" w:line="294" w:lineRule="atLeast"/>
        <w:textAlignment w:val="baseline"/>
        <w:rPr>
          <w:rFonts w:ascii="Times New Roman" w:eastAsia="Times New Roman" w:hAnsi="Times New Roman" w:cs="Times New Roman"/>
          <w:sz w:val="24"/>
          <w:szCs w:val="24"/>
        </w:rPr>
      </w:pPr>
      <w:r w:rsidRPr="00665B9A">
        <w:rPr>
          <w:rFonts w:ascii="Times New Roman" w:eastAsia="Times New Roman" w:hAnsi="Times New Roman" w:cs="Times New Roman"/>
          <w:sz w:val="24"/>
          <w:szCs w:val="24"/>
        </w:rPr>
        <w:t>1. Giving cash</w:t>
      </w:r>
    </w:p>
    <w:p w:rsidR="009F34F0" w:rsidRPr="00665B9A" w:rsidRDefault="009F34F0" w:rsidP="009F34F0">
      <w:pPr>
        <w:spacing w:after="288" w:line="294" w:lineRule="atLeast"/>
        <w:textAlignment w:val="baseline"/>
        <w:rPr>
          <w:rFonts w:ascii="Times New Roman" w:eastAsia="Times New Roman" w:hAnsi="Times New Roman" w:cs="Times New Roman"/>
          <w:sz w:val="24"/>
          <w:szCs w:val="24"/>
        </w:rPr>
      </w:pPr>
      <w:r w:rsidRPr="00665B9A">
        <w:rPr>
          <w:rFonts w:ascii="Times New Roman" w:eastAsia="Times New Roman" w:hAnsi="Times New Roman" w:cs="Times New Roman"/>
          <w:sz w:val="24"/>
          <w:szCs w:val="24"/>
        </w:rPr>
        <w:lastRenderedPageBreak/>
        <w:t>2. Taking deposits</w:t>
      </w:r>
    </w:p>
    <w:p w:rsidR="009F34F0" w:rsidRPr="00665B9A" w:rsidRDefault="009F34F0" w:rsidP="009F34F0">
      <w:pPr>
        <w:spacing w:after="288" w:line="294" w:lineRule="atLeast"/>
        <w:textAlignment w:val="baseline"/>
        <w:rPr>
          <w:rFonts w:ascii="Times New Roman" w:eastAsia="Times New Roman" w:hAnsi="Times New Roman" w:cs="Times New Roman"/>
          <w:sz w:val="24"/>
          <w:szCs w:val="24"/>
        </w:rPr>
      </w:pPr>
      <w:r w:rsidRPr="00665B9A">
        <w:rPr>
          <w:rFonts w:ascii="Times New Roman" w:eastAsia="Times New Roman" w:hAnsi="Times New Roman" w:cs="Times New Roman"/>
          <w:sz w:val="24"/>
          <w:szCs w:val="24"/>
        </w:rPr>
        <w:t>3. Handling other simple banking transactions</w:t>
      </w:r>
    </w:p>
    <w:p w:rsidR="009F34F0" w:rsidRPr="00665B9A" w:rsidRDefault="009F34F0" w:rsidP="009F34F0">
      <w:pPr>
        <w:spacing w:after="0" w:line="294" w:lineRule="atLeast"/>
        <w:textAlignment w:val="baseline"/>
        <w:rPr>
          <w:rFonts w:ascii="Times New Roman" w:eastAsia="Times New Roman" w:hAnsi="Times New Roman" w:cs="Times New Roman"/>
          <w:b/>
          <w:bCs/>
          <w:sz w:val="24"/>
          <w:szCs w:val="24"/>
          <w:bdr w:val="none" w:sz="0" w:space="0" w:color="auto" w:frame="1"/>
        </w:rPr>
      </w:pPr>
      <w:r w:rsidRPr="00665B9A">
        <w:rPr>
          <w:rFonts w:ascii="Times New Roman" w:eastAsia="Times New Roman" w:hAnsi="Times New Roman" w:cs="Times New Roman"/>
          <w:b/>
          <w:bCs/>
          <w:sz w:val="24"/>
          <w:szCs w:val="24"/>
          <w:bdr w:val="none" w:sz="0" w:space="0" w:color="auto" w:frame="1"/>
        </w:rPr>
        <w:t>(iii)</w:t>
      </w:r>
      <w:r w:rsidRPr="00665B9A">
        <w:rPr>
          <w:rFonts w:ascii="Times New Roman" w:eastAsia="Times New Roman" w:hAnsi="Times New Roman" w:cs="Times New Roman"/>
          <w:b/>
          <w:bCs/>
          <w:sz w:val="24"/>
          <w:szCs w:val="24"/>
        </w:rPr>
        <w:t> </w:t>
      </w:r>
      <w:r w:rsidRPr="00665B9A">
        <w:rPr>
          <w:rFonts w:ascii="Times New Roman" w:eastAsia="Times New Roman" w:hAnsi="Times New Roman" w:cs="Times New Roman"/>
          <w:b/>
          <w:bCs/>
          <w:sz w:val="24"/>
          <w:szCs w:val="24"/>
          <w:bdr w:val="none" w:sz="0" w:space="0" w:color="auto" w:frame="1"/>
        </w:rPr>
        <w:t>Credit card:</w:t>
      </w:r>
    </w:p>
    <w:p w:rsidR="009F34F0" w:rsidRPr="00665B9A" w:rsidRDefault="009F34F0" w:rsidP="009F34F0">
      <w:pPr>
        <w:spacing w:after="0" w:line="294" w:lineRule="atLeast"/>
        <w:textAlignment w:val="baseline"/>
        <w:rPr>
          <w:rFonts w:ascii="Times New Roman" w:eastAsia="Times New Roman" w:hAnsi="Times New Roman" w:cs="Times New Roman"/>
          <w:sz w:val="24"/>
          <w:szCs w:val="24"/>
        </w:rPr>
      </w:pPr>
    </w:p>
    <w:p w:rsidR="009F34F0" w:rsidRPr="00665B9A" w:rsidRDefault="009F34F0" w:rsidP="009F34F0">
      <w:pPr>
        <w:spacing w:after="288" w:line="294" w:lineRule="atLeast"/>
        <w:textAlignment w:val="baseline"/>
        <w:rPr>
          <w:rFonts w:ascii="Times New Roman" w:eastAsia="Times New Roman" w:hAnsi="Times New Roman" w:cs="Times New Roman"/>
          <w:sz w:val="24"/>
          <w:szCs w:val="24"/>
        </w:rPr>
      </w:pPr>
      <w:r w:rsidRPr="00665B9A">
        <w:rPr>
          <w:rFonts w:ascii="Times New Roman" w:eastAsia="Times New Roman" w:hAnsi="Times New Roman" w:cs="Times New Roman"/>
          <w:sz w:val="24"/>
          <w:szCs w:val="24"/>
        </w:rPr>
        <w:t>Credit card enables the card holders to have overdraft facilities of a certain amount. It can be used (by cardholders) for making payments of goods and services. Credit cards are issued to selected customers of the bank. The credit card is a plastic card having the photo identity and signatures of the customer. It includes the issuing bank’s name and validity period of the card.</w:t>
      </w:r>
    </w:p>
    <w:p w:rsidR="009F34F0" w:rsidRPr="00665B9A" w:rsidRDefault="009F34F0" w:rsidP="009F34F0">
      <w:pPr>
        <w:spacing w:after="0" w:line="294" w:lineRule="atLeast"/>
        <w:textAlignment w:val="baseline"/>
        <w:rPr>
          <w:rFonts w:ascii="Times New Roman" w:eastAsia="Times New Roman" w:hAnsi="Times New Roman" w:cs="Times New Roman"/>
          <w:b/>
          <w:bCs/>
          <w:sz w:val="24"/>
          <w:szCs w:val="24"/>
          <w:bdr w:val="none" w:sz="0" w:space="0" w:color="auto" w:frame="1"/>
        </w:rPr>
      </w:pPr>
      <w:proofErr w:type="gramStart"/>
      <w:r w:rsidRPr="00665B9A">
        <w:rPr>
          <w:rFonts w:ascii="Times New Roman" w:eastAsia="Times New Roman" w:hAnsi="Times New Roman" w:cs="Times New Roman"/>
          <w:b/>
          <w:bCs/>
          <w:sz w:val="24"/>
          <w:szCs w:val="24"/>
          <w:bdr w:val="none" w:sz="0" w:space="0" w:color="auto" w:frame="1"/>
        </w:rPr>
        <w:t>(iv)</w:t>
      </w:r>
      <w:r w:rsidRPr="00665B9A">
        <w:rPr>
          <w:rFonts w:ascii="Times New Roman" w:eastAsia="Times New Roman" w:hAnsi="Times New Roman" w:cs="Times New Roman"/>
          <w:b/>
          <w:bCs/>
          <w:sz w:val="24"/>
          <w:szCs w:val="24"/>
        </w:rPr>
        <w:t> </w:t>
      </w:r>
      <w:r w:rsidRPr="00665B9A">
        <w:rPr>
          <w:rFonts w:ascii="Times New Roman" w:eastAsia="Times New Roman" w:hAnsi="Times New Roman" w:cs="Times New Roman"/>
          <w:b/>
          <w:bCs/>
          <w:sz w:val="24"/>
          <w:szCs w:val="24"/>
          <w:bdr w:val="none" w:sz="0" w:space="0" w:color="auto" w:frame="1"/>
        </w:rPr>
        <w:t>Debit</w:t>
      </w:r>
      <w:proofErr w:type="gramEnd"/>
      <w:r w:rsidRPr="00665B9A">
        <w:rPr>
          <w:rFonts w:ascii="Times New Roman" w:eastAsia="Times New Roman" w:hAnsi="Times New Roman" w:cs="Times New Roman"/>
          <w:b/>
          <w:bCs/>
          <w:sz w:val="24"/>
          <w:szCs w:val="24"/>
          <w:bdr w:val="none" w:sz="0" w:space="0" w:color="auto" w:frame="1"/>
        </w:rPr>
        <w:t xml:space="preserve"> card:</w:t>
      </w:r>
    </w:p>
    <w:p w:rsidR="009F34F0" w:rsidRPr="00665B9A" w:rsidRDefault="009F34F0" w:rsidP="009F34F0">
      <w:pPr>
        <w:spacing w:after="0" w:line="294" w:lineRule="atLeast"/>
        <w:textAlignment w:val="baseline"/>
        <w:rPr>
          <w:rFonts w:ascii="Times New Roman" w:eastAsia="Times New Roman" w:hAnsi="Times New Roman" w:cs="Times New Roman"/>
          <w:sz w:val="24"/>
          <w:szCs w:val="24"/>
        </w:rPr>
      </w:pPr>
    </w:p>
    <w:p w:rsidR="009F34F0" w:rsidRPr="00665B9A" w:rsidRDefault="009F34F0" w:rsidP="009F34F0">
      <w:pPr>
        <w:spacing w:after="0" w:line="294" w:lineRule="atLeast"/>
        <w:textAlignment w:val="baseline"/>
        <w:rPr>
          <w:rFonts w:ascii="Times New Roman" w:eastAsia="Times New Roman" w:hAnsi="Times New Roman" w:cs="Times New Roman"/>
          <w:sz w:val="24"/>
          <w:szCs w:val="24"/>
        </w:rPr>
      </w:pPr>
      <w:r w:rsidRPr="00665B9A">
        <w:rPr>
          <w:rFonts w:ascii="Times New Roman" w:eastAsia="Times New Roman" w:hAnsi="Times New Roman" w:cs="Times New Roman"/>
          <w:sz w:val="24"/>
          <w:szCs w:val="24"/>
        </w:rPr>
        <w:t>Debit cards are issued by bank to those customers who keep deposits with it. The card holder can buy goods from the designated retail store and make payment through his/her debit card. A debit card is a plastic card, bearing banks’ name and customer’s name, identity and signatures.</w:t>
      </w:r>
    </w:p>
    <w:p w:rsidR="009F34F0" w:rsidRPr="00665B9A" w:rsidRDefault="009F34F0" w:rsidP="009F34F0">
      <w:pPr>
        <w:spacing w:after="0" w:line="294" w:lineRule="atLeast"/>
        <w:textAlignment w:val="baseline"/>
        <w:rPr>
          <w:rFonts w:ascii="Times New Roman" w:eastAsia="Times New Roman" w:hAnsi="Times New Roman" w:cs="Times New Roman"/>
          <w:sz w:val="24"/>
          <w:szCs w:val="24"/>
        </w:rPr>
      </w:pPr>
    </w:p>
    <w:p w:rsidR="009F34F0" w:rsidRPr="00665B9A" w:rsidRDefault="009F34F0" w:rsidP="009F34F0">
      <w:pPr>
        <w:spacing w:after="0" w:line="294" w:lineRule="atLeast"/>
        <w:textAlignment w:val="baseline"/>
        <w:rPr>
          <w:rFonts w:ascii="Times New Roman" w:eastAsia="Times New Roman" w:hAnsi="Times New Roman" w:cs="Times New Roman"/>
          <w:sz w:val="24"/>
          <w:szCs w:val="24"/>
        </w:rPr>
      </w:pPr>
      <w:r w:rsidRPr="00665B9A">
        <w:rPr>
          <w:rFonts w:ascii="Times New Roman" w:eastAsia="Times New Roman" w:hAnsi="Times New Roman" w:cs="Times New Roman"/>
          <w:b/>
          <w:bCs/>
          <w:sz w:val="24"/>
          <w:szCs w:val="24"/>
          <w:bdr w:val="none" w:sz="0" w:space="0" w:color="auto" w:frame="1"/>
        </w:rPr>
        <w:t>(v) Collection of information:</w:t>
      </w:r>
    </w:p>
    <w:p w:rsidR="009F34F0" w:rsidRPr="00665B9A" w:rsidRDefault="009F34F0" w:rsidP="009F34F0">
      <w:pPr>
        <w:spacing w:after="288" w:line="294" w:lineRule="atLeast"/>
        <w:textAlignment w:val="baseline"/>
        <w:rPr>
          <w:rFonts w:ascii="Times New Roman" w:eastAsia="Times New Roman" w:hAnsi="Times New Roman" w:cs="Times New Roman"/>
          <w:sz w:val="24"/>
          <w:szCs w:val="24"/>
        </w:rPr>
      </w:pPr>
      <w:r w:rsidRPr="00665B9A">
        <w:rPr>
          <w:rFonts w:ascii="Times New Roman" w:eastAsia="Times New Roman" w:hAnsi="Times New Roman" w:cs="Times New Roman"/>
          <w:sz w:val="24"/>
          <w:szCs w:val="24"/>
        </w:rPr>
        <w:t>Banks collect information about trade and industry and supply it to interested parties. They also offer advice on financial matters.</w:t>
      </w:r>
    </w:p>
    <w:p w:rsidR="00701B1C" w:rsidRPr="00665B9A" w:rsidRDefault="00E13661" w:rsidP="00701B1C">
      <w:pPr>
        <w:spacing w:after="0" w:line="193" w:lineRule="atLeast"/>
        <w:ind w:right="480"/>
        <w:rPr>
          <w:rFonts w:ascii="Times New Roman" w:eastAsia="Times New Roman" w:hAnsi="Times New Roman" w:cs="Times New Roman"/>
          <w:sz w:val="24"/>
          <w:szCs w:val="24"/>
        </w:rPr>
      </w:pPr>
      <w:proofErr w:type="gramStart"/>
      <w:r w:rsidRPr="00665B9A">
        <w:rPr>
          <w:rFonts w:ascii="Times New Roman" w:eastAsia="Times New Roman" w:hAnsi="Times New Roman" w:cs="Times New Roman"/>
          <w:b/>
          <w:bCs/>
          <w:sz w:val="24"/>
          <w:szCs w:val="24"/>
        </w:rPr>
        <w:t xml:space="preserve">vi) </w:t>
      </w:r>
      <w:r w:rsidRPr="00665B9A">
        <w:rPr>
          <w:rFonts w:ascii="Times New Roman" w:eastAsia="Times New Roman" w:hAnsi="Times New Roman" w:cs="Times New Roman"/>
          <w:b/>
          <w:sz w:val="24"/>
          <w:szCs w:val="24"/>
        </w:rPr>
        <w:t>Phone</w:t>
      </w:r>
      <w:proofErr w:type="gramEnd"/>
      <w:r w:rsidRPr="00665B9A">
        <w:rPr>
          <w:rFonts w:ascii="Times New Roman" w:eastAsia="Times New Roman" w:hAnsi="Times New Roman" w:cs="Times New Roman"/>
          <w:b/>
          <w:sz w:val="24"/>
          <w:szCs w:val="24"/>
        </w:rPr>
        <w:t xml:space="preserve"> Banking:</w:t>
      </w:r>
    </w:p>
    <w:p w:rsidR="00297F47" w:rsidRPr="00665B9A" w:rsidRDefault="009F34F0" w:rsidP="00701B1C">
      <w:pPr>
        <w:spacing w:after="0" w:line="193" w:lineRule="atLeast"/>
        <w:ind w:right="480"/>
        <w:rPr>
          <w:rFonts w:ascii="Times New Roman" w:eastAsia="Times New Roman" w:hAnsi="Times New Roman" w:cs="Times New Roman"/>
          <w:sz w:val="24"/>
          <w:szCs w:val="24"/>
        </w:rPr>
      </w:pPr>
      <w:r w:rsidRPr="00665B9A">
        <w:rPr>
          <w:rFonts w:ascii="Times New Roman" w:eastAsia="Times New Roman" w:hAnsi="Times New Roman" w:cs="Times New Roman"/>
          <w:sz w:val="24"/>
          <w:szCs w:val="24"/>
        </w:rPr>
        <w:t xml:space="preserve">Phone banking is a modern function provided by a bank which enables the customers to perform a wide range of financial transactions over the telephone </w:t>
      </w:r>
      <w:r w:rsidR="00701B1C" w:rsidRPr="00665B9A">
        <w:rPr>
          <w:rFonts w:ascii="Times New Roman" w:eastAsia="Times New Roman" w:hAnsi="Times New Roman" w:cs="Times New Roman"/>
          <w:sz w:val="24"/>
          <w:szCs w:val="24"/>
        </w:rPr>
        <w:t>that do not involve cash or financial assets without visiting a bank or ATM.</w:t>
      </w:r>
    </w:p>
    <w:p w:rsidR="00701B1C" w:rsidRPr="00665B9A" w:rsidRDefault="00701B1C" w:rsidP="00701B1C">
      <w:pPr>
        <w:spacing w:after="0" w:line="193" w:lineRule="atLeast"/>
        <w:ind w:right="480"/>
        <w:rPr>
          <w:rFonts w:ascii="Times New Roman" w:eastAsia="Times New Roman" w:hAnsi="Times New Roman" w:cs="Times New Roman"/>
          <w:sz w:val="24"/>
          <w:szCs w:val="24"/>
        </w:rPr>
      </w:pPr>
    </w:p>
    <w:p w:rsidR="00E13661" w:rsidRDefault="00701B1C" w:rsidP="00701B1C">
      <w:pPr>
        <w:spacing w:after="0" w:line="193" w:lineRule="atLeast"/>
        <w:ind w:right="480"/>
        <w:rPr>
          <w:rFonts w:ascii="Times New Roman" w:eastAsia="Times New Roman" w:hAnsi="Times New Roman" w:cs="Times New Roman"/>
          <w:b/>
          <w:sz w:val="24"/>
          <w:szCs w:val="24"/>
        </w:rPr>
      </w:pPr>
      <w:r w:rsidRPr="00665B9A">
        <w:rPr>
          <w:rFonts w:ascii="Times New Roman" w:eastAsia="Times New Roman" w:hAnsi="Times New Roman" w:cs="Times New Roman"/>
          <w:b/>
          <w:sz w:val="24"/>
          <w:szCs w:val="24"/>
        </w:rPr>
        <w:t>vii) Inter</w:t>
      </w:r>
      <w:hyperlink r:id="rId5" w:tgtFrame="_blank" w:history="1">
        <w:r w:rsidRPr="00665B9A">
          <w:rPr>
            <w:rFonts w:ascii="Times New Roman" w:eastAsia="Times New Roman" w:hAnsi="Times New Roman" w:cs="Times New Roman"/>
            <w:b/>
            <w:sz w:val="24"/>
            <w:szCs w:val="24"/>
          </w:rPr>
          <w:t>n</w:t>
        </w:r>
        <w:r w:rsidR="00297F47" w:rsidRPr="00665B9A">
          <w:rPr>
            <w:rFonts w:ascii="Times New Roman" w:eastAsia="Times New Roman" w:hAnsi="Times New Roman" w:cs="Times New Roman"/>
            <w:b/>
            <w:sz w:val="24"/>
            <w:szCs w:val="24"/>
          </w:rPr>
          <w:t>et banking</w:t>
        </w:r>
      </w:hyperlink>
      <w:r>
        <w:rPr>
          <w:rFonts w:ascii="Times New Roman" w:eastAsia="Times New Roman" w:hAnsi="Times New Roman" w:cs="Times New Roman"/>
          <w:b/>
          <w:sz w:val="24"/>
          <w:szCs w:val="24"/>
        </w:rPr>
        <w:t xml:space="preserve">/ </w:t>
      </w:r>
      <w:r w:rsidR="00E13661">
        <w:rPr>
          <w:rFonts w:ascii="Times New Roman" w:eastAsia="Times New Roman" w:hAnsi="Times New Roman" w:cs="Times New Roman"/>
          <w:b/>
          <w:sz w:val="24"/>
          <w:szCs w:val="24"/>
        </w:rPr>
        <w:t>online</w:t>
      </w:r>
      <w:r>
        <w:rPr>
          <w:rFonts w:ascii="Times New Roman" w:eastAsia="Times New Roman" w:hAnsi="Times New Roman" w:cs="Times New Roman"/>
          <w:b/>
          <w:sz w:val="24"/>
          <w:szCs w:val="24"/>
        </w:rPr>
        <w:t xml:space="preserve"> Banking/ Net Banking/ Web Banking: </w:t>
      </w:r>
    </w:p>
    <w:p w:rsidR="00297F47" w:rsidRDefault="00E13661" w:rsidP="00701B1C">
      <w:pPr>
        <w:spacing w:after="0" w:line="193" w:lineRule="atLeast"/>
        <w:ind w:right="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Online banking may </w:t>
      </w:r>
      <w:r w:rsidRPr="00E13661">
        <w:rPr>
          <w:rFonts w:ascii="Times New Roman" w:eastAsia="Times New Roman" w:hAnsi="Times New Roman" w:cs="Times New Roman"/>
          <w:sz w:val="24"/>
          <w:szCs w:val="24"/>
        </w:rPr>
        <w:t>be termed as</w:t>
      </w:r>
      <w:r>
        <w:rPr>
          <w:rFonts w:ascii="Times New Roman" w:eastAsia="Times New Roman" w:hAnsi="Times New Roman" w:cs="Times New Roman"/>
          <w:sz w:val="24"/>
          <w:szCs w:val="24"/>
        </w:rPr>
        <w:t xml:space="preserve"> internet banking or net banking or web banking.</w:t>
      </w:r>
      <w:r>
        <w:rPr>
          <w:rFonts w:ascii="Times New Roman" w:eastAsia="Times New Roman" w:hAnsi="Times New Roman" w:cs="Times New Roman"/>
          <w:b/>
          <w:sz w:val="24"/>
          <w:szCs w:val="24"/>
        </w:rPr>
        <w:t xml:space="preserve"> </w:t>
      </w:r>
      <w:r w:rsidR="00701B1C" w:rsidRPr="000A045D">
        <w:rPr>
          <w:rFonts w:ascii="Times New Roman" w:eastAsia="Times New Roman" w:hAnsi="Times New Roman" w:cs="Times New Roman"/>
          <w:sz w:val="24"/>
          <w:szCs w:val="24"/>
        </w:rPr>
        <w:t>It is an electronic</w:t>
      </w:r>
      <w:r>
        <w:rPr>
          <w:rFonts w:ascii="Times New Roman" w:eastAsia="Times New Roman" w:hAnsi="Times New Roman" w:cs="Times New Roman"/>
          <w:sz w:val="24"/>
          <w:szCs w:val="24"/>
        </w:rPr>
        <w:t xml:space="preserve"> system of payment that enables the bank customers to conduct a range of financial transactions through the bank’s website. It is typically a part of core banking system operated by a bank and is opposite to branch banking. </w:t>
      </w:r>
    </w:p>
    <w:p w:rsidR="00E13661" w:rsidRDefault="00E13661" w:rsidP="00701B1C">
      <w:pPr>
        <w:spacing w:after="0" w:line="193" w:lineRule="atLeast"/>
        <w:ind w:right="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banks function as a </w:t>
      </w:r>
      <w:r w:rsidRPr="00E13661">
        <w:rPr>
          <w:rFonts w:ascii="Times New Roman" w:eastAsia="Times New Roman" w:hAnsi="Times New Roman" w:cs="Times New Roman"/>
          <w:b/>
          <w:sz w:val="24"/>
          <w:szCs w:val="24"/>
        </w:rPr>
        <w:t>‘Direct Bank’</w:t>
      </w:r>
      <w:r>
        <w:rPr>
          <w:rFonts w:ascii="Times New Roman" w:eastAsia="Times New Roman" w:hAnsi="Times New Roman" w:cs="Times New Roman"/>
          <w:sz w:val="24"/>
          <w:szCs w:val="24"/>
        </w:rPr>
        <w:t xml:space="preserve"> or </w:t>
      </w:r>
      <w:r w:rsidRPr="00E13661">
        <w:rPr>
          <w:rFonts w:ascii="Times New Roman" w:eastAsia="Times New Roman" w:hAnsi="Times New Roman" w:cs="Times New Roman"/>
          <w:b/>
          <w:sz w:val="24"/>
          <w:szCs w:val="24"/>
        </w:rPr>
        <w:t>‘Virtual Bank’</w:t>
      </w:r>
      <w:r>
        <w:rPr>
          <w:rFonts w:ascii="Times New Roman" w:eastAsia="Times New Roman" w:hAnsi="Times New Roman" w:cs="Times New Roman"/>
          <w:sz w:val="24"/>
          <w:szCs w:val="24"/>
        </w:rPr>
        <w:t xml:space="preserve"> where the transactions are completely based on internet banking.</w:t>
      </w:r>
    </w:p>
    <w:p w:rsidR="00E13661" w:rsidRDefault="00E13661" w:rsidP="00701B1C">
      <w:pPr>
        <w:spacing w:after="0" w:line="193" w:lineRule="atLeast"/>
        <w:ind w:right="480"/>
        <w:rPr>
          <w:rFonts w:ascii="Times New Roman" w:eastAsia="Times New Roman" w:hAnsi="Times New Roman" w:cs="Times New Roman"/>
          <w:sz w:val="24"/>
          <w:szCs w:val="24"/>
        </w:rPr>
      </w:pPr>
    </w:p>
    <w:p w:rsidR="00E13661" w:rsidRDefault="00E13661" w:rsidP="00701B1C">
      <w:pPr>
        <w:spacing w:after="0" w:line="193" w:lineRule="atLeast"/>
        <w:ind w:right="480"/>
        <w:rPr>
          <w:rFonts w:ascii="Times New Roman" w:eastAsia="Times New Roman" w:hAnsi="Times New Roman" w:cs="Times New Roman"/>
          <w:sz w:val="24"/>
          <w:szCs w:val="24"/>
        </w:rPr>
      </w:pPr>
      <w:r w:rsidRPr="00E13661">
        <w:rPr>
          <w:rFonts w:ascii="Times New Roman" w:eastAsia="Times New Roman" w:hAnsi="Times New Roman" w:cs="Times New Roman"/>
          <w:b/>
          <w:sz w:val="24"/>
          <w:szCs w:val="24"/>
        </w:rPr>
        <w:t>vii</w:t>
      </w:r>
      <w:r w:rsidR="00DA4EF7">
        <w:rPr>
          <w:rFonts w:ascii="Times New Roman" w:eastAsia="Times New Roman" w:hAnsi="Times New Roman" w:cs="Times New Roman"/>
          <w:b/>
          <w:sz w:val="24"/>
          <w:szCs w:val="24"/>
        </w:rPr>
        <w:t>i</w:t>
      </w:r>
      <w:r w:rsidRPr="00E13661">
        <w:rPr>
          <w:rFonts w:ascii="Times New Roman" w:eastAsia="Times New Roman" w:hAnsi="Times New Roman" w:cs="Times New Roman"/>
          <w:b/>
          <w:sz w:val="24"/>
          <w:szCs w:val="24"/>
        </w:rPr>
        <w:t xml:space="preserve">) </w:t>
      </w:r>
      <w:proofErr w:type="spellStart"/>
      <w:r w:rsidRPr="00E13661">
        <w:rPr>
          <w:rFonts w:ascii="Times New Roman" w:eastAsia="Times New Roman" w:hAnsi="Times New Roman" w:cs="Times New Roman"/>
          <w:b/>
          <w:sz w:val="24"/>
          <w:szCs w:val="24"/>
        </w:rPr>
        <w:t>Bancassurance</w:t>
      </w:r>
      <w:proofErr w:type="spellEnd"/>
      <w:r>
        <w:rPr>
          <w:rFonts w:ascii="Times New Roman" w:eastAsia="Times New Roman" w:hAnsi="Times New Roman" w:cs="Times New Roman"/>
          <w:b/>
          <w:sz w:val="24"/>
          <w:szCs w:val="24"/>
        </w:rPr>
        <w:t xml:space="preserve">: </w:t>
      </w:r>
      <w:proofErr w:type="spellStart"/>
      <w:r w:rsidRPr="00E13661">
        <w:rPr>
          <w:rFonts w:ascii="Times New Roman" w:eastAsia="Times New Roman" w:hAnsi="Times New Roman" w:cs="Times New Roman"/>
          <w:sz w:val="24"/>
          <w:szCs w:val="24"/>
        </w:rPr>
        <w:t>Bancassurance</w:t>
      </w:r>
      <w:proofErr w:type="spellEnd"/>
      <w:r w:rsidRPr="00E136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a relationship between a bank and an insurance company that aims at offering a variety of insurance products or benefits of insurance to the bank’s customers. In this partnership, the bank employees and tellers become the </w:t>
      </w:r>
      <w:r w:rsidRPr="00E13661">
        <w:rPr>
          <w:rFonts w:ascii="Times New Roman" w:eastAsia="Times New Roman" w:hAnsi="Times New Roman" w:cs="Times New Roman"/>
          <w:b/>
          <w:sz w:val="24"/>
          <w:szCs w:val="24"/>
        </w:rPr>
        <w:t>‘point of sale’ and ‘point of contact’</w:t>
      </w:r>
      <w:r>
        <w:rPr>
          <w:rFonts w:ascii="Times New Roman" w:eastAsia="Times New Roman" w:hAnsi="Times New Roman" w:cs="Times New Roman"/>
          <w:sz w:val="24"/>
          <w:szCs w:val="24"/>
        </w:rPr>
        <w:t xml:space="preserve"> for the banks customer. The employees of bank are advised and supported by the insurance company through wholesale product information, marketing campaigns and sales training. The commission is shared by both the bank and insurance company. However, the insurance policies are proces</w:t>
      </w:r>
      <w:r w:rsidR="00DA4EF7">
        <w:rPr>
          <w:rFonts w:ascii="Times New Roman" w:eastAsia="Times New Roman" w:hAnsi="Times New Roman" w:cs="Times New Roman"/>
          <w:sz w:val="24"/>
          <w:szCs w:val="24"/>
        </w:rPr>
        <w:t>sed</w:t>
      </w:r>
      <w:r>
        <w:rPr>
          <w:rFonts w:ascii="Times New Roman" w:eastAsia="Times New Roman" w:hAnsi="Times New Roman" w:cs="Times New Roman"/>
          <w:sz w:val="24"/>
          <w:szCs w:val="24"/>
        </w:rPr>
        <w:t xml:space="preserve"> and administered by the insurance company.</w:t>
      </w:r>
    </w:p>
    <w:p w:rsidR="00665B9A" w:rsidRDefault="00665B9A" w:rsidP="00701B1C">
      <w:pPr>
        <w:spacing w:after="0" w:line="193" w:lineRule="atLeast"/>
        <w:ind w:right="480"/>
        <w:rPr>
          <w:rFonts w:ascii="Times New Roman" w:eastAsia="Times New Roman" w:hAnsi="Times New Roman" w:cs="Times New Roman"/>
          <w:sz w:val="24"/>
          <w:szCs w:val="24"/>
        </w:rPr>
      </w:pPr>
    </w:p>
    <w:p w:rsidR="00665B9A" w:rsidRDefault="00665B9A" w:rsidP="00701B1C">
      <w:pPr>
        <w:spacing w:after="0" w:line="193" w:lineRule="atLeast"/>
        <w:ind w:right="480"/>
        <w:rPr>
          <w:rFonts w:ascii="Times New Roman" w:eastAsia="Times New Roman" w:hAnsi="Times New Roman" w:cs="Times New Roman"/>
          <w:sz w:val="24"/>
          <w:szCs w:val="24"/>
        </w:rPr>
      </w:pPr>
    </w:p>
    <w:p w:rsidR="00DA4EF7" w:rsidRDefault="00DA4EF7" w:rsidP="00701B1C">
      <w:pPr>
        <w:spacing w:after="0" w:line="193" w:lineRule="atLeast"/>
        <w:ind w:right="480"/>
        <w:rPr>
          <w:rFonts w:ascii="Times New Roman" w:eastAsia="Times New Roman" w:hAnsi="Times New Roman" w:cs="Times New Roman"/>
          <w:sz w:val="24"/>
          <w:szCs w:val="24"/>
        </w:rPr>
      </w:pPr>
    </w:p>
    <w:p w:rsidR="00DA4EF7" w:rsidRDefault="00DA4EF7" w:rsidP="00701B1C">
      <w:pPr>
        <w:spacing w:after="0" w:line="193" w:lineRule="atLeast"/>
        <w:ind w:right="480"/>
        <w:rPr>
          <w:rFonts w:ascii="Times New Roman" w:eastAsia="Times New Roman" w:hAnsi="Times New Roman" w:cs="Times New Roman"/>
          <w:b/>
          <w:sz w:val="24"/>
          <w:szCs w:val="24"/>
        </w:rPr>
      </w:pPr>
      <w:r w:rsidRPr="00DA4EF7">
        <w:rPr>
          <w:rFonts w:ascii="Times New Roman" w:eastAsia="Times New Roman" w:hAnsi="Times New Roman" w:cs="Times New Roman"/>
          <w:b/>
          <w:sz w:val="24"/>
          <w:szCs w:val="24"/>
        </w:rPr>
        <w:lastRenderedPageBreak/>
        <w:t>ix)</w:t>
      </w:r>
      <w:r>
        <w:rPr>
          <w:rFonts w:ascii="Times New Roman" w:eastAsia="Times New Roman" w:hAnsi="Times New Roman" w:cs="Times New Roman"/>
          <w:sz w:val="24"/>
          <w:szCs w:val="24"/>
        </w:rPr>
        <w:t xml:space="preserve"> </w:t>
      </w:r>
      <w:r w:rsidRPr="00DA4EF7">
        <w:rPr>
          <w:rFonts w:ascii="Times New Roman" w:eastAsia="Times New Roman" w:hAnsi="Times New Roman" w:cs="Times New Roman"/>
          <w:b/>
          <w:sz w:val="24"/>
          <w:szCs w:val="24"/>
        </w:rPr>
        <w:t>SMS alerts</w:t>
      </w:r>
      <w:r>
        <w:rPr>
          <w:rFonts w:ascii="Times New Roman" w:eastAsia="Times New Roman" w:hAnsi="Times New Roman" w:cs="Times New Roman"/>
          <w:b/>
          <w:sz w:val="24"/>
          <w:szCs w:val="24"/>
        </w:rPr>
        <w:t xml:space="preserve">/ alert messaging: </w:t>
      </w:r>
    </w:p>
    <w:p w:rsidR="00DA4EF7" w:rsidRDefault="00DA4EF7" w:rsidP="00701B1C">
      <w:pPr>
        <w:spacing w:after="0" w:line="193" w:lineRule="atLeast"/>
        <w:ind w:right="480"/>
        <w:rPr>
          <w:rFonts w:ascii="Times New Roman" w:eastAsia="Times New Roman" w:hAnsi="Times New Roman" w:cs="Times New Roman"/>
          <w:sz w:val="24"/>
          <w:szCs w:val="24"/>
        </w:rPr>
      </w:pPr>
      <w:r w:rsidRPr="00DA4EF7">
        <w:rPr>
          <w:rFonts w:ascii="Times New Roman" w:eastAsia="Times New Roman" w:hAnsi="Times New Roman" w:cs="Times New Roman"/>
          <w:sz w:val="24"/>
          <w:szCs w:val="24"/>
        </w:rPr>
        <w:t>SMS</w:t>
      </w:r>
      <w:r>
        <w:rPr>
          <w:rFonts w:ascii="Times New Roman" w:eastAsia="Times New Roman" w:hAnsi="Times New Roman" w:cs="Times New Roman"/>
          <w:sz w:val="24"/>
          <w:szCs w:val="24"/>
        </w:rPr>
        <w:t xml:space="preserve"> alerts are also termed as alert messaging or alert notification. It is a form of </w:t>
      </w:r>
      <w:r w:rsidRPr="003B0731">
        <w:rPr>
          <w:rFonts w:ascii="Times New Roman" w:eastAsia="Times New Roman" w:hAnsi="Times New Roman" w:cs="Times New Roman"/>
          <w:b/>
          <w:sz w:val="24"/>
          <w:szCs w:val="24"/>
        </w:rPr>
        <w:t xml:space="preserve">‘machine-to-person </w:t>
      </w:r>
      <w:r w:rsidR="003B0731">
        <w:rPr>
          <w:rFonts w:ascii="Times New Roman" w:eastAsia="Times New Roman" w:hAnsi="Times New Roman" w:cs="Times New Roman"/>
          <w:b/>
          <w:sz w:val="24"/>
          <w:szCs w:val="24"/>
        </w:rPr>
        <w:t>communication’</w:t>
      </w:r>
      <w:r w:rsidR="003B0731" w:rsidRPr="003B0731">
        <w:rPr>
          <w:rFonts w:ascii="Times New Roman" w:eastAsia="Times New Roman" w:hAnsi="Times New Roman" w:cs="Times New Roman"/>
          <w:sz w:val="24"/>
          <w:szCs w:val="24"/>
        </w:rPr>
        <w:t>.</w:t>
      </w:r>
      <w:r w:rsidR="003B0731">
        <w:rPr>
          <w:rFonts w:ascii="Times New Roman" w:eastAsia="Times New Roman" w:hAnsi="Times New Roman" w:cs="Times New Roman"/>
          <w:b/>
          <w:sz w:val="24"/>
          <w:szCs w:val="24"/>
        </w:rPr>
        <w:t xml:space="preserve"> </w:t>
      </w:r>
      <w:r w:rsidR="003B0731" w:rsidRPr="003B0731">
        <w:rPr>
          <w:rFonts w:ascii="Times New Roman" w:eastAsia="Times New Roman" w:hAnsi="Times New Roman" w:cs="Times New Roman"/>
          <w:sz w:val="24"/>
          <w:szCs w:val="24"/>
        </w:rPr>
        <w:t>It is an alert</w:t>
      </w:r>
      <w:r w:rsidR="003B0731">
        <w:rPr>
          <w:rFonts w:ascii="Times New Roman" w:eastAsia="Times New Roman" w:hAnsi="Times New Roman" w:cs="Times New Roman"/>
          <w:sz w:val="24"/>
          <w:szCs w:val="24"/>
        </w:rPr>
        <w:t xml:space="preserve"> or notification of a new message to the bank’s customers regarding any form of transaction in his account. It enables the customers to keep up with the information that matters most to them.</w:t>
      </w:r>
    </w:p>
    <w:p w:rsidR="003B0731" w:rsidRDefault="003B0731" w:rsidP="00701B1C">
      <w:pPr>
        <w:spacing w:after="0" w:line="193" w:lineRule="atLeast"/>
        <w:ind w:right="480"/>
        <w:rPr>
          <w:rFonts w:ascii="Times New Roman" w:eastAsia="Times New Roman" w:hAnsi="Times New Roman" w:cs="Times New Roman"/>
          <w:sz w:val="24"/>
          <w:szCs w:val="24"/>
        </w:rPr>
      </w:pPr>
    </w:p>
    <w:p w:rsidR="003B0731" w:rsidRDefault="003B0731" w:rsidP="00701B1C">
      <w:pPr>
        <w:spacing w:after="0" w:line="193" w:lineRule="atLeast"/>
        <w:ind w:right="480"/>
        <w:rPr>
          <w:rFonts w:ascii="Times New Roman" w:eastAsia="Times New Roman" w:hAnsi="Times New Roman" w:cs="Times New Roman"/>
          <w:b/>
          <w:sz w:val="24"/>
          <w:szCs w:val="24"/>
        </w:rPr>
      </w:pPr>
      <w:r w:rsidRPr="00936DE1">
        <w:rPr>
          <w:rFonts w:ascii="Times New Roman" w:eastAsia="Times New Roman" w:hAnsi="Times New Roman" w:cs="Times New Roman"/>
          <w:b/>
          <w:sz w:val="24"/>
          <w:szCs w:val="24"/>
        </w:rPr>
        <w:t xml:space="preserve">x) </w:t>
      </w:r>
      <w:r w:rsidR="00936DE1">
        <w:rPr>
          <w:rFonts w:ascii="Times New Roman" w:eastAsia="Times New Roman" w:hAnsi="Times New Roman" w:cs="Times New Roman"/>
          <w:b/>
          <w:sz w:val="24"/>
          <w:szCs w:val="24"/>
        </w:rPr>
        <w:t>Electronic ticket (</w:t>
      </w:r>
      <w:r w:rsidR="00936DE1" w:rsidRPr="00936DE1">
        <w:rPr>
          <w:rFonts w:ascii="Times New Roman" w:eastAsia="Times New Roman" w:hAnsi="Times New Roman" w:cs="Times New Roman"/>
          <w:b/>
          <w:sz w:val="24"/>
          <w:szCs w:val="24"/>
        </w:rPr>
        <w:t>Rail, bus and air ticket reservation</w:t>
      </w:r>
      <w:r w:rsidR="00936DE1">
        <w:rPr>
          <w:rFonts w:ascii="Times New Roman" w:eastAsia="Times New Roman" w:hAnsi="Times New Roman" w:cs="Times New Roman"/>
          <w:b/>
          <w:sz w:val="24"/>
          <w:szCs w:val="24"/>
        </w:rPr>
        <w:t>)</w:t>
      </w:r>
      <w:r w:rsidR="00936DE1" w:rsidRPr="00936DE1">
        <w:rPr>
          <w:rFonts w:ascii="Times New Roman" w:eastAsia="Times New Roman" w:hAnsi="Times New Roman" w:cs="Times New Roman"/>
          <w:b/>
          <w:sz w:val="24"/>
          <w:szCs w:val="24"/>
        </w:rPr>
        <w:t>:</w:t>
      </w:r>
    </w:p>
    <w:p w:rsidR="00936DE1" w:rsidRDefault="00936DE1" w:rsidP="00701B1C">
      <w:pPr>
        <w:spacing w:after="0" w:line="193" w:lineRule="atLeast"/>
        <w:ind w:right="480"/>
        <w:rPr>
          <w:rFonts w:ascii="Times New Roman" w:eastAsia="Times New Roman" w:hAnsi="Times New Roman" w:cs="Times New Roman"/>
          <w:sz w:val="24"/>
          <w:szCs w:val="24"/>
        </w:rPr>
      </w:pPr>
      <w:r w:rsidRPr="00936DE1">
        <w:rPr>
          <w:rFonts w:ascii="Times New Roman" w:eastAsia="Times New Roman" w:hAnsi="Times New Roman" w:cs="Times New Roman"/>
          <w:sz w:val="24"/>
          <w:szCs w:val="24"/>
        </w:rPr>
        <w:t>An</w:t>
      </w:r>
      <w:r>
        <w:rPr>
          <w:rFonts w:ascii="Times New Roman" w:eastAsia="Times New Roman" w:hAnsi="Times New Roman" w:cs="Times New Roman"/>
          <w:b/>
          <w:sz w:val="24"/>
          <w:szCs w:val="24"/>
        </w:rPr>
        <w:t xml:space="preserve"> </w:t>
      </w:r>
      <w:r w:rsidRPr="00936DE1">
        <w:rPr>
          <w:rFonts w:ascii="Times New Roman" w:eastAsia="Times New Roman" w:hAnsi="Times New Roman" w:cs="Times New Roman"/>
          <w:sz w:val="24"/>
          <w:szCs w:val="24"/>
        </w:rPr>
        <w:t>electronic ticket often called an</w:t>
      </w:r>
      <w:r>
        <w:rPr>
          <w:rFonts w:ascii="Times New Roman" w:eastAsia="Times New Roman" w:hAnsi="Times New Roman" w:cs="Times New Roman"/>
          <w:b/>
          <w:sz w:val="24"/>
          <w:szCs w:val="24"/>
        </w:rPr>
        <w:t xml:space="preserve"> ‘e-ticket’ </w:t>
      </w:r>
      <w:r w:rsidRPr="00936DE1">
        <w:rPr>
          <w:rFonts w:ascii="Times New Roman" w:eastAsia="Times New Roman" w:hAnsi="Times New Roman" w:cs="Times New Roman"/>
          <w:sz w:val="24"/>
          <w:szCs w:val="24"/>
        </w:rPr>
        <w:t>is a</w:t>
      </w:r>
      <w:r>
        <w:rPr>
          <w:rFonts w:ascii="Times New Roman" w:eastAsia="Times New Roman" w:hAnsi="Times New Roman" w:cs="Times New Roman"/>
          <w:b/>
          <w:sz w:val="24"/>
          <w:szCs w:val="24"/>
        </w:rPr>
        <w:t xml:space="preserve"> </w:t>
      </w:r>
      <w:r w:rsidRPr="00936DE1">
        <w:rPr>
          <w:rFonts w:ascii="Times New Roman" w:eastAsia="Times New Roman" w:hAnsi="Times New Roman" w:cs="Times New Roman"/>
          <w:sz w:val="24"/>
          <w:szCs w:val="24"/>
        </w:rPr>
        <w:t xml:space="preserve">digital ticket equivalent to that of a paper ticket. </w:t>
      </w:r>
      <w:r>
        <w:rPr>
          <w:rFonts w:ascii="Times New Roman" w:eastAsia="Times New Roman" w:hAnsi="Times New Roman" w:cs="Times New Roman"/>
          <w:sz w:val="24"/>
          <w:szCs w:val="24"/>
        </w:rPr>
        <w:t>It is a form of paperless ticket that is very efficient and less time consuming. A commercial bank offers its customers online booking and information through IRCTC or IATA payment gateway.</w:t>
      </w:r>
    </w:p>
    <w:p w:rsidR="00C82BE5" w:rsidRDefault="00C82BE5" w:rsidP="00701B1C">
      <w:pPr>
        <w:spacing w:after="0" w:line="193" w:lineRule="atLeast"/>
        <w:ind w:right="480"/>
        <w:rPr>
          <w:rFonts w:ascii="Times New Roman" w:eastAsia="Times New Roman" w:hAnsi="Times New Roman" w:cs="Times New Roman"/>
          <w:sz w:val="24"/>
          <w:szCs w:val="24"/>
        </w:rPr>
      </w:pPr>
    </w:p>
    <w:p w:rsidR="00C82BE5" w:rsidRDefault="00C82BE5" w:rsidP="00701B1C">
      <w:pPr>
        <w:spacing w:after="0" w:line="193" w:lineRule="atLeast"/>
        <w:ind w:right="480"/>
        <w:rPr>
          <w:rFonts w:ascii="Times New Roman" w:eastAsia="Times New Roman" w:hAnsi="Times New Roman" w:cs="Times New Roman"/>
          <w:sz w:val="24"/>
          <w:szCs w:val="24"/>
        </w:rPr>
      </w:pPr>
    </w:p>
    <w:p w:rsidR="00B33520" w:rsidRDefault="00B33520" w:rsidP="00701B1C">
      <w:pPr>
        <w:spacing w:after="0" w:line="193" w:lineRule="atLeast"/>
        <w:ind w:right="480"/>
        <w:rPr>
          <w:rFonts w:ascii="Times New Roman" w:eastAsia="Times New Roman" w:hAnsi="Times New Roman" w:cs="Times New Roman"/>
          <w:sz w:val="24"/>
          <w:szCs w:val="24"/>
        </w:rPr>
      </w:pPr>
    </w:p>
    <w:p w:rsidR="007E3C3F" w:rsidRDefault="00B33520" w:rsidP="007E3C3F">
      <w:pPr>
        <w:pStyle w:val="Heading3"/>
        <w:spacing w:before="0" w:beforeAutospacing="0" w:after="0" w:afterAutospacing="0" w:line="275" w:lineRule="atLeast"/>
        <w:jc w:val="both"/>
        <w:textAlignment w:val="baseline"/>
        <w:rPr>
          <w:rFonts w:ascii="Georgia, serif" w:hAnsi="Georgia, serif"/>
          <w:color w:val="0C0000"/>
          <w:sz w:val="26"/>
          <w:szCs w:val="26"/>
        </w:rPr>
      </w:pPr>
      <w:r>
        <w:rPr>
          <w:sz w:val="24"/>
          <w:szCs w:val="24"/>
        </w:rPr>
        <w:t xml:space="preserve">xi) </w:t>
      </w:r>
      <w:r w:rsidR="007E3C3F">
        <w:rPr>
          <w:rFonts w:ascii="Georgia, serif" w:hAnsi="Georgia, serif"/>
          <w:color w:val="0C0000"/>
          <w:sz w:val="26"/>
          <w:szCs w:val="26"/>
          <w:bdr w:val="none" w:sz="0" w:space="0" w:color="auto" w:frame="1"/>
        </w:rPr>
        <w:t>Merchant Banking Activities:</w:t>
      </w:r>
    </w:p>
    <w:p w:rsidR="007E3C3F" w:rsidRPr="00F82C28" w:rsidRDefault="007E3C3F" w:rsidP="007E3C3F">
      <w:pPr>
        <w:pStyle w:val="NormalWeb"/>
        <w:spacing w:before="0" w:beforeAutospacing="0" w:after="0" w:afterAutospacing="0" w:line="275" w:lineRule="atLeast"/>
        <w:jc w:val="both"/>
        <w:textAlignment w:val="baseline"/>
      </w:pPr>
      <w:r w:rsidRPr="00F82C28">
        <w:t>As a</w:t>
      </w:r>
      <w:r w:rsidRPr="00F82C28">
        <w:rPr>
          <w:rStyle w:val="apple-converted-space"/>
        </w:rPr>
        <w:t> </w:t>
      </w:r>
      <w:hyperlink r:id="rId6" w:history="1">
        <w:r w:rsidRPr="00F82C28">
          <w:rPr>
            <w:rStyle w:val="Hyperlink"/>
            <w:b/>
            <w:color w:val="auto"/>
            <w:bdr w:val="none" w:sz="0" w:space="0" w:color="auto" w:frame="1"/>
          </w:rPr>
          <w:t>financial intermediary</w:t>
        </w:r>
      </w:hyperlink>
      <w:r w:rsidRPr="00F82C28">
        <w:rPr>
          <w:b/>
        </w:rPr>
        <w:t>,</w:t>
      </w:r>
      <w:r w:rsidRPr="00F82C28">
        <w:t xml:space="preserve"> banks not only promote investments but also enable corporate sector to go in for huge borrowings to undertake large scale business both within and outside the country. A group of banks join together and undertake Consortium financing or Syndicate financing by which companies are enabled to buy huge assets such as the purchase of a ship or a plane or increase the existing fleet of airlines or shipping companies.</w:t>
      </w:r>
    </w:p>
    <w:p w:rsidR="007E3C3F" w:rsidRPr="00F82C28" w:rsidRDefault="007E3C3F" w:rsidP="007E3C3F">
      <w:pPr>
        <w:pStyle w:val="NormalWeb"/>
        <w:spacing w:before="0" w:beforeAutospacing="0" w:after="0" w:afterAutospacing="0" w:line="275" w:lineRule="atLeast"/>
        <w:jc w:val="both"/>
        <w:textAlignment w:val="baseline"/>
        <w:rPr>
          <w:rStyle w:val="apple-converted-space"/>
        </w:rPr>
      </w:pPr>
      <w:r w:rsidRPr="00F82C28">
        <w:t>In addition to the above functions, as a</w:t>
      </w:r>
      <w:r w:rsidRPr="00F82C28">
        <w:rPr>
          <w:rStyle w:val="apple-converted-space"/>
        </w:rPr>
        <w:t> </w:t>
      </w:r>
      <w:hyperlink r:id="rId7" w:history="1">
        <w:r w:rsidRPr="00F82C28">
          <w:rPr>
            <w:rStyle w:val="Hyperlink"/>
            <w:b/>
            <w:color w:val="auto"/>
            <w:bdr w:val="none" w:sz="0" w:space="0" w:color="auto" w:frame="1"/>
          </w:rPr>
          <w:t>merchant banker</w:t>
        </w:r>
      </w:hyperlink>
      <w:r w:rsidRPr="00F82C28">
        <w:rPr>
          <w:b/>
        </w:rPr>
        <w:t>,</w:t>
      </w:r>
      <w:r w:rsidRPr="00F82C28">
        <w:t xml:space="preserve"> banks help in promoting companies through NRI investments and the promoters are enabled to buy back their shares after a fixed period, out of the profits. Thus, they are able to channelize the savings of Indians living abroad.</w:t>
      </w:r>
      <w:r w:rsidRPr="00F82C28">
        <w:rPr>
          <w:rStyle w:val="apple-converted-space"/>
        </w:rPr>
        <w:t> </w:t>
      </w:r>
    </w:p>
    <w:p w:rsidR="00C82BE5" w:rsidRDefault="00C82BE5" w:rsidP="007E3C3F">
      <w:pPr>
        <w:pStyle w:val="NormalWeb"/>
        <w:spacing w:before="0" w:beforeAutospacing="0" w:after="0" w:afterAutospacing="0" w:line="275" w:lineRule="atLeast"/>
        <w:jc w:val="both"/>
        <w:textAlignment w:val="baseline"/>
        <w:rPr>
          <w:rStyle w:val="apple-converted-space"/>
          <w:color w:val="555555"/>
        </w:rPr>
      </w:pPr>
    </w:p>
    <w:p w:rsidR="00C82BE5" w:rsidRPr="00F82C28" w:rsidRDefault="00C82BE5" w:rsidP="007E3C3F">
      <w:pPr>
        <w:pStyle w:val="NormalWeb"/>
        <w:spacing w:before="0" w:beforeAutospacing="0" w:after="0" w:afterAutospacing="0" w:line="275" w:lineRule="atLeast"/>
        <w:jc w:val="both"/>
        <w:textAlignment w:val="baseline"/>
        <w:rPr>
          <w:b/>
        </w:rPr>
      </w:pPr>
      <w:r w:rsidRPr="00F82C28">
        <w:rPr>
          <w:rStyle w:val="apple-converted-space"/>
          <w:b/>
        </w:rPr>
        <w:t xml:space="preserve">xii) NEFT/ RTGS: </w:t>
      </w:r>
    </w:p>
    <w:p w:rsidR="00B33520" w:rsidRDefault="006A30DA" w:rsidP="00701B1C">
      <w:pPr>
        <w:spacing w:after="0" w:line="193" w:lineRule="atLeast"/>
        <w:ind w:right="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Instant remittance by the bank customer himself has now been made possible from one bank to another bank at different centers on the same day with the help of online Real Time Gross Settlement (RTGS) </w:t>
      </w:r>
      <w:r w:rsidR="00F62833">
        <w:rPr>
          <w:rFonts w:ascii="Times New Roman" w:eastAsia="Times New Roman" w:hAnsi="Times New Roman" w:cs="Times New Roman"/>
          <w:sz w:val="24"/>
          <w:szCs w:val="24"/>
        </w:rPr>
        <w:t xml:space="preserve">and National Electronic Fund Transfer (NEFT) at modest charges. </w:t>
      </w:r>
    </w:p>
    <w:p w:rsidR="00F62833" w:rsidRPr="00936DE1" w:rsidRDefault="00F62833" w:rsidP="00701B1C">
      <w:pPr>
        <w:spacing w:after="0" w:line="193" w:lineRule="atLeast"/>
        <w:ind w:right="480"/>
        <w:rPr>
          <w:rFonts w:ascii="Times New Roman" w:eastAsia="Times New Roman" w:hAnsi="Times New Roman" w:cs="Times New Roman"/>
          <w:sz w:val="24"/>
          <w:szCs w:val="24"/>
        </w:rPr>
      </w:pPr>
      <w:r>
        <w:rPr>
          <w:rFonts w:ascii="Times New Roman" w:eastAsia="Times New Roman" w:hAnsi="Times New Roman" w:cs="Times New Roman"/>
          <w:sz w:val="24"/>
          <w:szCs w:val="24"/>
        </w:rPr>
        <w:t>NEFT is a Deferred Net Settlement (DNS) where all the orders are accumulated and only executed in batches after a particular time interval. RTGS is faster than NEFT and happens in real time.</w:t>
      </w:r>
    </w:p>
    <w:p w:rsidR="00936DE1" w:rsidRPr="00936DE1" w:rsidRDefault="00936DE1" w:rsidP="00936DE1">
      <w:pPr>
        <w:tabs>
          <w:tab w:val="left" w:pos="963"/>
          <w:tab w:val="left" w:pos="4916"/>
        </w:tabs>
        <w:spacing w:after="0" w:line="193" w:lineRule="atLeast"/>
        <w:ind w:right="480"/>
        <w:rPr>
          <w:rFonts w:ascii="Times New Roman" w:eastAsia="Times New Roman" w:hAnsi="Times New Roman" w:cs="Times New Roman"/>
          <w:sz w:val="24"/>
          <w:szCs w:val="24"/>
        </w:rPr>
      </w:pPr>
      <w:r w:rsidRPr="00936DE1">
        <w:rPr>
          <w:rFonts w:ascii="Times New Roman" w:eastAsia="Times New Roman" w:hAnsi="Times New Roman" w:cs="Times New Roman"/>
          <w:sz w:val="24"/>
          <w:szCs w:val="24"/>
        </w:rPr>
        <w:tab/>
      </w:r>
      <w:r w:rsidRPr="00936DE1">
        <w:rPr>
          <w:rFonts w:ascii="Times New Roman" w:eastAsia="Times New Roman" w:hAnsi="Times New Roman" w:cs="Times New Roman"/>
          <w:sz w:val="24"/>
          <w:szCs w:val="24"/>
        </w:rPr>
        <w:tab/>
      </w:r>
    </w:p>
    <w:p w:rsidR="00936DE1" w:rsidRPr="003B0731" w:rsidRDefault="00936DE1" w:rsidP="00701B1C">
      <w:pPr>
        <w:spacing w:after="0" w:line="193" w:lineRule="atLeast"/>
        <w:ind w:right="480"/>
        <w:rPr>
          <w:rFonts w:ascii="Times New Roman" w:eastAsia="Times New Roman" w:hAnsi="Times New Roman" w:cs="Times New Roman"/>
          <w:sz w:val="24"/>
          <w:szCs w:val="24"/>
        </w:rPr>
      </w:pPr>
    </w:p>
    <w:p w:rsidR="00DA4EF7" w:rsidRDefault="00DA4EF7" w:rsidP="00701B1C">
      <w:pPr>
        <w:spacing w:after="0" w:line="193" w:lineRule="atLeast"/>
        <w:ind w:right="480"/>
        <w:rPr>
          <w:rFonts w:ascii="Times New Roman" w:eastAsia="Times New Roman" w:hAnsi="Times New Roman" w:cs="Times New Roman"/>
          <w:b/>
          <w:sz w:val="24"/>
          <w:szCs w:val="24"/>
        </w:rPr>
      </w:pPr>
    </w:p>
    <w:p w:rsidR="00DA4EF7" w:rsidRDefault="00DA4EF7" w:rsidP="00701B1C">
      <w:pPr>
        <w:spacing w:after="0" w:line="193" w:lineRule="atLeast"/>
        <w:ind w:right="480"/>
        <w:rPr>
          <w:rFonts w:ascii="Times New Roman" w:eastAsia="Times New Roman" w:hAnsi="Times New Roman" w:cs="Times New Roman"/>
          <w:sz w:val="24"/>
          <w:szCs w:val="24"/>
        </w:rPr>
      </w:pPr>
    </w:p>
    <w:p w:rsidR="00DA4EF7" w:rsidRDefault="00DA4EF7" w:rsidP="00701B1C">
      <w:pPr>
        <w:spacing w:after="0" w:line="193" w:lineRule="atLeast"/>
        <w:ind w:right="480"/>
        <w:rPr>
          <w:rFonts w:ascii="Times New Roman" w:eastAsia="Times New Roman" w:hAnsi="Times New Roman" w:cs="Times New Roman"/>
          <w:sz w:val="24"/>
          <w:szCs w:val="24"/>
        </w:rPr>
      </w:pPr>
    </w:p>
    <w:p w:rsidR="00DA4EF7" w:rsidRDefault="00DA4EF7" w:rsidP="00701B1C">
      <w:pPr>
        <w:spacing w:after="0" w:line="193" w:lineRule="atLeast"/>
        <w:ind w:right="480"/>
        <w:rPr>
          <w:rFonts w:ascii="Times New Roman" w:eastAsia="Times New Roman" w:hAnsi="Times New Roman" w:cs="Times New Roman"/>
          <w:sz w:val="24"/>
          <w:szCs w:val="24"/>
        </w:rPr>
      </w:pPr>
    </w:p>
    <w:p w:rsidR="00DA4EF7" w:rsidRPr="00E13661" w:rsidRDefault="00DA4EF7" w:rsidP="00701B1C">
      <w:pPr>
        <w:spacing w:after="0" w:line="193" w:lineRule="atLeast"/>
        <w:ind w:right="480"/>
        <w:rPr>
          <w:rFonts w:ascii="Times New Roman" w:eastAsia="Times New Roman" w:hAnsi="Times New Roman" w:cs="Times New Roman"/>
          <w:sz w:val="24"/>
          <w:szCs w:val="24"/>
        </w:rPr>
      </w:pPr>
    </w:p>
    <w:p w:rsidR="00E13661" w:rsidRPr="00E13661" w:rsidRDefault="00E13661" w:rsidP="00701B1C">
      <w:pPr>
        <w:spacing w:after="0" w:line="193" w:lineRule="atLeast"/>
        <w:ind w:right="480"/>
        <w:rPr>
          <w:rFonts w:ascii="Times New Roman" w:eastAsia="Times New Roman" w:hAnsi="Times New Roman" w:cs="Times New Roman"/>
          <w:b/>
          <w:sz w:val="24"/>
          <w:szCs w:val="24"/>
        </w:rPr>
      </w:pPr>
    </w:p>
    <w:p w:rsidR="00E13661" w:rsidRPr="00297F47" w:rsidRDefault="00E13661" w:rsidP="00701B1C">
      <w:pPr>
        <w:spacing w:after="0" w:line="193" w:lineRule="atLeast"/>
        <w:ind w:right="480"/>
        <w:rPr>
          <w:rFonts w:ascii="Times New Roman" w:eastAsia="Times New Roman" w:hAnsi="Times New Roman" w:cs="Times New Roman"/>
          <w:b/>
          <w:sz w:val="24"/>
          <w:szCs w:val="24"/>
        </w:rPr>
      </w:pPr>
    </w:p>
    <w:p w:rsidR="007A750E" w:rsidRPr="00530F35" w:rsidRDefault="005E7DDA">
      <w:pPr>
        <w:rPr>
          <w:rFonts w:ascii="Times New Roman" w:hAnsi="Times New Roman" w:cs="Times New Roman"/>
          <w:sz w:val="24"/>
          <w:szCs w:val="24"/>
        </w:rPr>
      </w:pPr>
    </w:p>
    <w:sectPr w:rsidR="007A750E" w:rsidRPr="00530F35" w:rsidSect="007D7C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B3FF0"/>
    <w:multiLevelType w:val="hybridMultilevel"/>
    <w:tmpl w:val="77C6458A"/>
    <w:lvl w:ilvl="0" w:tplc="2684FDAC">
      <w:start w:val="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B80E40"/>
    <w:multiLevelType w:val="multilevel"/>
    <w:tmpl w:val="BD74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350089"/>
    <w:rsid w:val="000A045D"/>
    <w:rsid w:val="00194702"/>
    <w:rsid w:val="001D7867"/>
    <w:rsid w:val="001E55CA"/>
    <w:rsid w:val="00297F47"/>
    <w:rsid w:val="00350089"/>
    <w:rsid w:val="003B0731"/>
    <w:rsid w:val="00467E29"/>
    <w:rsid w:val="00530F35"/>
    <w:rsid w:val="005D53C8"/>
    <w:rsid w:val="005E7DDA"/>
    <w:rsid w:val="00665B9A"/>
    <w:rsid w:val="006A30DA"/>
    <w:rsid w:val="00701B1C"/>
    <w:rsid w:val="007D7C79"/>
    <w:rsid w:val="007E3C3F"/>
    <w:rsid w:val="00936DE1"/>
    <w:rsid w:val="009F34F0"/>
    <w:rsid w:val="00AD7A73"/>
    <w:rsid w:val="00AE5D28"/>
    <w:rsid w:val="00B33520"/>
    <w:rsid w:val="00BC7A82"/>
    <w:rsid w:val="00C82BE5"/>
    <w:rsid w:val="00DA4EF7"/>
    <w:rsid w:val="00E13661"/>
    <w:rsid w:val="00F62833"/>
    <w:rsid w:val="00F82C28"/>
    <w:rsid w:val="00FC46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C79"/>
  </w:style>
  <w:style w:type="paragraph" w:styleId="Heading3">
    <w:name w:val="heading 3"/>
    <w:basedOn w:val="Normal"/>
    <w:link w:val="Heading3Char"/>
    <w:uiPriority w:val="9"/>
    <w:qFormat/>
    <w:rsid w:val="00530F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30F3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iqtextpara">
    <w:name w:val="ui_qtext_para"/>
    <w:basedOn w:val="Normal"/>
    <w:rsid w:val="003500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linkcontainer">
    <w:name w:val="qlink_container"/>
    <w:basedOn w:val="DefaultParagraphFont"/>
    <w:rsid w:val="00297F47"/>
  </w:style>
  <w:style w:type="character" w:styleId="Hyperlink">
    <w:name w:val="Hyperlink"/>
    <w:basedOn w:val="DefaultParagraphFont"/>
    <w:uiPriority w:val="99"/>
    <w:semiHidden/>
    <w:unhideWhenUsed/>
    <w:rsid w:val="00297F47"/>
    <w:rPr>
      <w:color w:val="0000FF"/>
      <w:u w:val="single"/>
    </w:rPr>
  </w:style>
  <w:style w:type="character" w:customStyle="1" w:styleId="apple-converted-space">
    <w:name w:val="apple-converted-space"/>
    <w:basedOn w:val="DefaultParagraphFont"/>
    <w:rsid w:val="00297F47"/>
  </w:style>
  <w:style w:type="character" w:customStyle="1" w:styleId="apple-style-span">
    <w:name w:val="apple-style-span"/>
    <w:basedOn w:val="DefaultParagraphFont"/>
    <w:rsid w:val="00297F47"/>
  </w:style>
  <w:style w:type="character" w:customStyle="1" w:styleId="Heading3Char">
    <w:name w:val="Heading 3 Char"/>
    <w:basedOn w:val="DefaultParagraphFont"/>
    <w:link w:val="Heading3"/>
    <w:uiPriority w:val="9"/>
    <w:rsid w:val="00530F3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30F3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30F3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0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F35"/>
    <w:rPr>
      <w:rFonts w:ascii="Tahoma" w:hAnsi="Tahoma" w:cs="Tahoma"/>
      <w:sz w:val="16"/>
      <w:szCs w:val="16"/>
    </w:rPr>
  </w:style>
  <w:style w:type="paragraph" w:styleId="ListParagraph">
    <w:name w:val="List Paragraph"/>
    <w:basedOn w:val="Normal"/>
    <w:uiPriority w:val="34"/>
    <w:qFormat/>
    <w:rsid w:val="00701B1C"/>
    <w:pPr>
      <w:ind w:left="720"/>
      <w:contextualSpacing/>
    </w:pPr>
  </w:style>
</w:styles>
</file>

<file path=word/webSettings.xml><?xml version="1.0" encoding="utf-8"?>
<w:webSettings xmlns:r="http://schemas.openxmlformats.org/officeDocument/2006/relationships" xmlns:w="http://schemas.openxmlformats.org/wordprocessingml/2006/main">
  <w:divs>
    <w:div w:id="66658474">
      <w:bodyDiv w:val="1"/>
      <w:marLeft w:val="0"/>
      <w:marRight w:val="0"/>
      <w:marTop w:val="0"/>
      <w:marBottom w:val="0"/>
      <w:divBdr>
        <w:top w:val="none" w:sz="0" w:space="0" w:color="auto"/>
        <w:left w:val="none" w:sz="0" w:space="0" w:color="auto"/>
        <w:bottom w:val="none" w:sz="0" w:space="0" w:color="auto"/>
        <w:right w:val="none" w:sz="0" w:space="0" w:color="auto"/>
      </w:divBdr>
    </w:div>
    <w:div w:id="447436972">
      <w:bodyDiv w:val="1"/>
      <w:marLeft w:val="0"/>
      <w:marRight w:val="0"/>
      <w:marTop w:val="0"/>
      <w:marBottom w:val="0"/>
      <w:divBdr>
        <w:top w:val="none" w:sz="0" w:space="0" w:color="auto"/>
        <w:left w:val="none" w:sz="0" w:space="0" w:color="auto"/>
        <w:bottom w:val="none" w:sz="0" w:space="0" w:color="auto"/>
        <w:right w:val="none" w:sz="0" w:space="0" w:color="auto"/>
      </w:divBdr>
    </w:div>
    <w:div w:id="1113667199">
      <w:bodyDiv w:val="1"/>
      <w:marLeft w:val="0"/>
      <w:marRight w:val="0"/>
      <w:marTop w:val="0"/>
      <w:marBottom w:val="0"/>
      <w:divBdr>
        <w:top w:val="none" w:sz="0" w:space="0" w:color="auto"/>
        <w:left w:val="none" w:sz="0" w:space="0" w:color="auto"/>
        <w:bottom w:val="none" w:sz="0" w:space="0" w:color="auto"/>
        <w:right w:val="none" w:sz="0" w:space="0" w:color="auto"/>
      </w:divBdr>
    </w:div>
    <w:div w:id="13511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countlearning.com/merchant-bankers-definition-services-offered-categ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ountlearning.com/role-of-financial-intermediaries-in-economic-development/" TargetMode="External"/><Relationship Id="rId5" Type="http://schemas.openxmlformats.org/officeDocument/2006/relationships/hyperlink" Target="https://indianmoney.com/articles/net-bank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21</cp:revision>
  <dcterms:created xsi:type="dcterms:W3CDTF">2020-05-07T15:22:00Z</dcterms:created>
  <dcterms:modified xsi:type="dcterms:W3CDTF">2020-05-10T17:44:00Z</dcterms:modified>
</cp:coreProperties>
</file>