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F1A" w:rsidRDefault="00E22F1A" w:rsidP="004A0BEA">
      <w:pPr>
        <w:pStyle w:val="Heading2"/>
        <w:shd w:val="clear" w:color="auto" w:fill="FFFFFF"/>
        <w:spacing w:before="0"/>
        <w:jc w:val="both"/>
        <w:rPr>
          <w:rStyle w:val="mntl-sc-block-headingtext"/>
          <w:rFonts w:ascii="Arial" w:eastAsia="Times New Roman" w:hAnsi="Arial"/>
          <w:color w:val="000000" w:themeColor="text1"/>
        </w:rPr>
      </w:pPr>
      <w:r w:rsidRPr="004A0BEA">
        <w:rPr>
          <w:rStyle w:val="mntl-sc-block-headingtext"/>
          <w:rFonts w:ascii="Arial" w:eastAsia="Times New Roman" w:hAnsi="Arial"/>
          <w:color w:val="000000" w:themeColor="text1"/>
        </w:rPr>
        <w:t>What Is Ratio Analysis?</w:t>
      </w:r>
    </w:p>
    <w:p w:rsidR="004A0BEA" w:rsidRPr="004A0BEA" w:rsidRDefault="004A0BEA" w:rsidP="004A0BEA"/>
    <w:p w:rsidR="00E22F1A" w:rsidRPr="004A0BEA" w:rsidRDefault="00E22F1A" w:rsidP="004A0BEA">
      <w:pPr>
        <w:pStyle w:val="comp"/>
        <w:shd w:val="clear" w:color="auto" w:fill="FFFFFF"/>
        <w:spacing w:before="0" w:beforeAutospacing="0"/>
        <w:jc w:val="both"/>
        <w:rPr>
          <w:rFonts w:ascii="Arial" w:hAnsi="Arial"/>
          <w:color w:val="000000" w:themeColor="text1"/>
          <w:sz w:val="26"/>
          <w:szCs w:val="26"/>
        </w:rPr>
      </w:pPr>
      <w:r w:rsidRPr="004A0BEA">
        <w:rPr>
          <w:rFonts w:ascii="Arial" w:hAnsi="Arial"/>
          <w:color w:val="000000" w:themeColor="text1"/>
          <w:sz w:val="26"/>
          <w:szCs w:val="26"/>
        </w:rPr>
        <w:t>Ratio analysis is a quantitative method of gaining insight into a company's liquidity, operational efficiency, and profitability by studying its financial statements such as the balance sheet and income statement. Ratio analysis is a cornerstone of </w:t>
      </w:r>
      <w:hyperlink r:id="rId4" w:history="1">
        <w:r w:rsidRPr="004A0BEA">
          <w:rPr>
            <w:rStyle w:val="Hyperlink"/>
            <w:rFonts w:ascii="Arial" w:hAnsi="Arial"/>
            <w:color w:val="000000" w:themeColor="text1"/>
            <w:sz w:val="26"/>
            <w:szCs w:val="26"/>
          </w:rPr>
          <w:t>fundamental equity analysis</w:t>
        </w:r>
      </w:hyperlink>
      <w:r w:rsidRPr="004A0BEA">
        <w:rPr>
          <w:rFonts w:ascii="Arial" w:hAnsi="Arial"/>
          <w:color w:val="000000" w:themeColor="text1"/>
          <w:sz w:val="26"/>
          <w:szCs w:val="26"/>
        </w:rPr>
        <w:t>.</w:t>
      </w:r>
    </w:p>
    <w:p w:rsidR="007603A9" w:rsidRDefault="007603A9" w:rsidP="004A0BEA">
      <w:pPr>
        <w:pStyle w:val="Heading2"/>
        <w:shd w:val="clear" w:color="auto" w:fill="FFFFFF"/>
        <w:spacing w:before="0"/>
        <w:jc w:val="both"/>
        <w:divId w:val="359086641"/>
        <w:rPr>
          <w:rStyle w:val="mntl-sc-block-headingtext"/>
          <w:rFonts w:ascii="Arial" w:eastAsia="Times New Roman" w:hAnsi="Arial" w:cs="Arial"/>
          <w:color w:val="000000" w:themeColor="text1"/>
        </w:rPr>
      </w:pPr>
      <w:r w:rsidRPr="004A0BEA">
        <w:rPr>
          <w:rStyle w:val="mntl-sc-block-headingtext"/>
          <w:rFonts w:ascii="Arial" w:eastAsia="Times New Roman" w:hAnsi="Arial" w:cs="Arial"/>
          <w:color w:val="000000" w:themeColor="text1"/>
        </w:rPr>
        <w:t>What Does Ratio Analysis Tell You?</w:t>
      </w:r>
    </w:p>
    <w:p w:rsidR="004A0BEA" w:rsidRPr="004A0BEA" w:rsidRDefault="004A0BEA" w:rsidP="004A0BEA">
      <w:pPr>
        <w:divId w:val="359086641"/>
      </w:pPr>
    </w:p>
    <w:p w:rsidR="007603A9" w:rsidRPr="004A0BEA" w:rsidRDefault="007603A9" w:rsidP="004A0BEA">
      <w:pPr>
        <w:pStyle w:val="comp"/>
        <w:shd w:val="clear" w:color="auto" w:fill="FFFFFF"/>
        <w:spacing w:before="0" w:beforeAutospacing="0"/>
        <w:jc w:val="both"/>
        <w:divId w:val="359086641"/>
        <w:rPr>
          <w:rFonts w:ascii="Arial" w:hAnsi="Arial" w:cs="Arial"/>
          <w:color w:val="000000" w:themeColor="text1"/>
          <w:sz w:val="26"/>
          <w:szCs w:val="26"/>
        </w:rPr>
      </w:pPr>
      <w:r w:rsidRPr="004A0BEA">
        <w:rPr>
          <w:rFonts w:ascii="Arial" w:hAnsi="Arial" w:cs="Arial"/>
          <w:color w:val="000000" w:themeColor="text1"/>
          <w:sz w:val="26"/>
          <w:szCs w:val="26"/>
        </w:rPr>
        <w:t>Investors and analysts employ ratio analysis to evaluate the financial health of companies by scrutinizing past and current financial statements. Comparative data can demonstrate how a company is performing over time and can be used to estimate likely future performance. This data can also compare a company's financial standing with industry averages while measuring how a company stacks up against others within the same sector.</w:t>
      </w:r>
    </w:p>
    <w:p w:rsidR="00E22F1A" w:rsidRPr="004A0BEA" w:rsidRDefault="00FF3B5F" w:rsidP="004A0BEA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</w:rPr>
      </w:pPr>
      <w:r w:rsidRPr="004A0BEA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</w:rPr>
        <w:t>Investors can use ratio analysis easily, and every figure needed to calculate the ratios is found on a company's financial statements.</w:t>
      </w:r>
    </w:p>
    <w:p w:rsidR="00206B43" w:rsidRPr="004A0BEA" w:rsidRDefault="00206B43" w:rsidP="004A0BEA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</w:rPr>
      </w:pPr>
    </w:p>
    <w:p w:rsidR="00206B43" w:rsidRPr="004A0BEA" w:rsidRDefault="00206B43" w:rsidP="004A0BEA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</w:rPr>
      </w:pPr>
      <w:r w:rsidRPr="004A0BEA"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</w:rPr>
        <w:t>Types of Ratio Analysis</w:t>
      </w:r>
    </w:p>
    <w:p w:rsidR="00206B43" w:rsidRPr="004A0BEA" w:rsidRDefault="00206B43" w:rsidP="004A0BEA">
      <w:pPr>
        <w:jc w:val="both"/>
        <w:rPr>
          <w:rFonts w:ascii="Arial" w:eastAsia="Times New Roman" w:hAnsi="Arial" w:cs="Arial"/>
          <w:color w:val="000000" w:themeColor="text1"/>
          <w:sz w:val="26"/>
          <w:szCs w:val="26"/>
          <w:shd w:val="clear" w:color="auto" w:fill="FFFFFF"/>
        </w:rPr>
      </w:pPr>
    </w:p>
    <w:p w:rsidR="00206B43" w:rsidRDefault="00B11CF5" w:rsidP="004A0BEA">
      <w:pPr>
        <w:pStyle w:val="Heading3"/>
        <w:shd w:val="clear" w:color="auto" w:fill="FFFFFF"/>
        <w:spacing w:before="0"/>
        <w:jc w:val="both"/>
        <w:divId w:val="79833337"/>
        <w:rPr>
          <w:rStyle w:val="mntl-sc-block-subheadingtext"/>
          <w:rFonts w:ascii="Arial" w:eastAsia="Times New Roman" w:hAnsi="Arial" w:cs="Arial"/>
          <w:color w:val="000000" w:themeColor="text1"/>
        </w:rPr>
      </w:pPr>
      <w:r>
        <w:rPr>
          <w:rStyle w:val="mntl-sc-block-subheadingtext"/>
          <w:rFonts w:ascii="Arial" w:eastAsia="Times New Roman" w:hAnsi="Arial" w:cs="Arial"/>
          <w:color w:val="000000" w:themeColor="text1"/>
        </w:rPr>
        <w:t>1.</w:t>
      </w:r>
      <w:r w:rsidR="00206B43" w:rsidRPr="004A0BEA">
        <w:rPr>
          <w:rStyle w:val="mntl-sc-block-subheadingtext"/>
          <w:rFonts w:ascii="Arial" w:eastAsia="Times New Roman" w:hAnsi="Arial" w:cs="Arial"/>
          <w:color w:val="000000" w:themeColor="text1"/>
        </w:rPr>
        <w:t>Liquidity Ratios</w:t>
      </w:r>
    </w:p>
    <w:p w:rsidR="00B11CF5" w:rsidRPr="00B11CF5" w:rsidRDefault="00B11CF5" w:rsidP="00B11CF5">
      <w:pPr>
        <w:divId w:val="79833337"/>
      </w:pPr>
    </w:p>
    <w:p w:rsidR="00206B43" w:rsidRPr="004A0BEA" w:rsidRDefault="00206B43" w:rsidP="004A0BEA">
      <w:pPr>
        <w:pStyle w:val="comp"/>
        <w:shd w:val="clear" w:color="auto" w:fill="FFFFFF"/>
        <w:spacing w:before="0" w:beforeAutospacing="0"/>
        <w:jc w:val="both"/>
        <w:divId w:val="79833337"/>
        <w:rPr>
          <w:rFonts w:ascii="Arial" w:hAnsi="Arial" w:cs="Arial"/>
          <w:color w:val="000000" w:themeColor="text1"/>
          <w:sz w:val="26"/>
          <w:szCs w:val="26"/>
        </w:rPr>
      </w:pPr>
      <w:hyperlink r:id="rId5" w:history="1">
        <w:r w:rsidRPr="004A0BEA">
          <w:rPr>
            <w:rStyle w:val="Strong"/>
            <w:rFonts w:ascii="Arial" w:hAnsi="Arial" w:cs="Arial"/>
            <w:color w:val="000000" w:themeColor="text1"/>
            <w:sz w:val="26"/>
            <w:szCs w:val="26"/>
            <w:u w:val="single"/>
          </w:rPr>
          <w:t>Liquidity ratios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 measure a company's ability to pay off its short-term debts as they become due, using the company's current or quick assets. Liquidity ratios include the current ratio, quick ratio, and working capital ratio.</w:t>
      </w:r>
    </w:p>
    <w:p w:rsidR="00206B43" w:rsidRPr="004A0BEA" w:rsidRDefault="00206B43" w:rsidP="004A0BEA">
      <w:pPr>
        <w:pStyle w:val="Heading3"/>
        <w:shd w:val="clear" w:color="auto" w:fill="FFFFFF"/>
        <w:spacing w:before="0"/>
        <w:jc w:val="both"/>
        <w:divId w:val="79833337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4A0BEA">
        <w:rPr>
          <w:rStyle w:val="mntl-sc-block-subheadingtext"/>
          <w:rFonts w:ascii="Arial" w:eastAsia="Times New Roman" w:hAnsi="Arial" w:cs="Arial"/>
          <w:color w:val="000000" w:themeColor="text1"/>
        </w:rPr>
        <w:t>2. Solvency Ratios</w:t>
      </w:r>
    </w:p>
    <w:p w:rsidR="00206B43" w:rsidRPr="004A0BEA" w:rsidRDefault="00206B43" w:rsidP="004A0BEA">
      <w:pPr>
        <w:pStyle w:val="comp"/>
        <w:shd w:val="clear" w:color="auto" w:fill="FFFFFF"/>
        <w:spacing w:before="0" w:beforeAutospacing="0"/>
        <w:jc w:val="both"/>
        <w:divId w:val="79833337"/>
        <w:rPr>
          <w:rFonts w:ascii="Arial" w:hAnsi="Arial" w:cs="Arial"/>
          <w:color w:val="000000" w:themeColor="text1"/>
          <w:sz w:val="26"/>
          <w:szCs w:val="26"/>
        </w:rPr>
      </w:pPr>
      <w:r w:rsidRPr="004A0BEA">
        <w:rPr>
          <w:rFonts w:ascii="Arial" w:hAnsi="Arial" w:cs="Arial"/>
          <w:color w:val="000000" w:themeColor="text1"/>
          <w:sz w:val="26"/>
          <w:szCs w:val="26"/>
        </w:rPr>
        <w:t>Also called financial leverage ratios, </w:t>
      </w:r>
      <w:hyperlink r:id="rId6" w:history="1">
        <w:r w:rsidRPr="004A0BEA">
          <w:rPr>
            <w:rStyle w:val="Strong"/>
            <w:rFonts w:ascii="Arial" w:hAnsi="Arial" w:cs="Arial"/>
            <w:color w:val="000000" w:themeColor="text1"/>
            <w:sz w:val="26"/>
            <w:szCs w:val="26"/>
            <w:u w:val="single"/>
          </w:rPr>
          <w:t>solvency ratios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 compare a company's debt levels with its assets, equity, and earnings, to evaluate the likelihood of a company staying afloat over the long haul, by paying off its long-term debt as well as the interest on its debt. Examples of solvency ratios include: debt-equity ratios, debt-assets ratios, and interest coverage ratios.</w:t>
      </w:r>
    </w:p>
    <w:p w:rsidR="00206B43" w:rsidRPr="004A0BEA" w:rsidRDefault="00206B43" w:rsidP="004A0BEA">
      <w:pPr>
        <w:pStyle w:val="Heading3"/>
        <w:shd w:val="clear" w:color="auto" w:fill="FFFFFF"/>
        <w:spacing w:before="0"/>
        <w:jc w:val="both"/>
        <w:divId w:val="79833337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4A0BEA">
        <w:rPr>
          <w:rStyle w:val="mntl-sc-block-subheadingtext"/>
          <w:rFonts w:ascii="Arial" w:eastAsia="Times New Roman" w:hAnsi="Arial" w:cs="Arial"/>
          <w:color w:val="000000" w:themeColor="text1"/>
        </w:rPr>
        <w:t>3. Profitability Ratios</w:t>
      </w:r>
    </w:p>
    <w:p w:rsidR="00206B43" w:rsidRPr="004A0BEA" w:rsidRDefault="00206B43" w:rsidP="004A0BEA">
      <w:pPr>
        <w:pStyle w:val="comp"/>
        <w:shd w:val="clear" w:color="auto" w:fill="FFFFFF"/>
        <w:spacing w:before="0" w:beforeAutospacing="0"/>
        <w:jc w:val="both"/>
        <w:divId w:val="79833337"/>
        <w:rPr>
          <w:rFonts w:ascii="Arial" w:hAnsi="Arial" w:cs="Arial"/>
          <w:color w:val="000000" w:themeColor="text1"/>
          <w:sz w:val="26"/>
          <w:szCs w:val="26"/>
        </w:rPr>
      </w:pPr>
      <w:r w:rsidRPr="004A0BEA">
        <w:rPr>
          <w:rFonts w:ascii="Arial" w:hAnsi="Arial" w:cs="Arial"/>
          <w:color w:val="000000" w:themeColor="text1"/>
          <w:sz w:val="26"/>
          <w:szCs w:val="26"/>
        </w:rPr>
        <w:t>These ratios convey how well a company can generate profits from its operations. Profit margin, return on assets, return on equity, return on capital employed, and gross margin ratios are all examples of</w:t>
      </w:r>
      <w:r w:rsidRPr="004A0BEA">
        <w:rPr>
          <w:rStyle w:val="Strong"/>
          <w:rFonts w:ascii="Arial" w:hAnsi="Arial" w:cs="Arial"/>
          <w:color w:val="000000" w:themeColor="text1"/>
          <w:sz w:val="26"/>
          <w:szCs w:val="26"/>
        </w:rPr>
        <w:t> </w:t>
      </w:r>
      <w:hyperlink r:id="rId7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profitability ratios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206B43" w:rsidRPr="004A0BEA" w:rsidRDefault="00206B43" w:rsidP="004A0BEA">
      <w:pPr>
        <w:pStyle w:val="Heading3"/>
        <w:shd w:val="clear" w:color="auto" w:fill="FFFFFF"/>
        <w:spacing w:before="0"/>
        <w:jc w:val="both"/>
        <w:divId w:val="79833337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4A0BEA">
        <w:rPr>
          <w:rStyle w:val="mntl-sc-block-subheadingtext"/>
          <w:rFonts w:ascii="Arial" w:eastAsia="Times New Roman" w:hAnsi="Arial" w:cs="Arial"/>
          <w:color w:val="000000" w:themeColor="text1"/>
        </w:rPr>
        <w:lastRenderedPageBreak/>
        <w:t>4. Efficiency Ratios</w:t>
      </w:r>
    </w:p>
    <w:p w:rsidR="00206B43" w:rsidRPr="004A0BEA" w:rsidRDefault="00206B43" w:rsidP="004A0BEA">
      <w:pPr>
        <w:pStyle w:val="comp"/>
        <w:shd w:val="clear" w:color="auto" w:fill="FFFFFF"/>
        <w:spacing w:before="0" w:beforeAutospacing="0"/>
        <w:jc w:val="both"/>
        <w:divId w:val="79833337"/>
        <w:rPr>
          <w:rFonts w:ascii="Arial" w:hAnsi="Arial" w:cs="Arial"/>
          <w:color w:val="000000" w:themeColor="text1"/>
          <w:sz w:val="26"/>
          <w:szCs w:val="26"/>
        </w:rPr>
      </w:pPr>
      <w:r w:rsidRPr="004A0BEA">
        <w:rPr>
          <w:rFonts w:ascii="Arial" w:hAnsi="Arial" w:cs="Arial"/>
          <w:color w:val="000000" w:themeColor="text1"/>
          <w:sz w:val="26"/>
          <w:szCs w:val="26"/>
        </w:rPr>
        <w:t>Also called activity ratios, </w:t>
      </w:r>
      <w:hyperlink r:id="rId8" w:history="1">
        <w:r w:rsidRPr="004A0BEA">
          <w:rPr>
            <w:rStyle w:val="Strong"/>
            <w:rFonts w:ascii="Arial" w:hAnsi="Arial" w:cs="Arial"/>
            <w:color w:val="000000" w:themeColor="text1"/>
            <w:sz w:val="26"/>
            <w:szCs w:val="26"/>
            <w:u w:val="single"/>
          </w:rPr>
          <w:t>efficiency ratios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 evaluate how efficiently a company uses its assets and liabilities to generate sales and maximize profits. Key efficiency ratios include: turnover ratio, inventory turnover, and days' sales in inventory.</w:t>
      </w:r>
    </w:p>
    <w:p w:rsidR="00206B43" w:rsidRPr="004A0BEA" w:rsidRDefault="00206B43" w:rsidP="004A0BEA">
      <w:pPr>
        <w:pStyle w:val="Heading3"/>
        <w:shd w:val="clear" w:color="auto" w:fill="FFFFFF"/>
        <w:spacing w:before="0"/>
        <w:jc w:val="both"/>
        <w:divId w:val="79833337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4A0BEA">
        <w:rPr>
          <w:rStyle w:val="mntl-sc-block-subheadingtext"/>
          <w:rFonts w:ascii="Arial" w:eastAsia="Times New Roman" w:hAnsi="Arial" w:cs="Arial"/>
          <w:color w:val="000000" w:themeColor="text1"/>
        </w:rPr>
        <w:t>5. Coverage Ratios</w:t>
      </w:r>
    </w:p>
    <w:p w:rsidR="00206B43" w:rsidRPr="004A0BEA" w:rsidRDefault="00206B43" w:rsidP="004A0BEA">
      <w:pPr>
        <w:pStyle w:val="comp"/>
        <w:shd w:val="clear" w:color="auto" w:fill="FFFFFF"/>
        <w:spacing w:before="0" w:beforeAutospacing="0"/>
        <w:jc w:val="both"/>
        <w:divId w:val="79833337"/>
        <w:rPr>
          <w:rFonts w:ascii="Arial" w:hAnsi="Arial" w:cs="Arial"/>
          <w:color w:val="000000" w:themeColor="text1"/>
          <w:sz w:val="26"/>
          <w:szCs w:val="26"/>
        </w:rPr>
      </w:pPr>
      <w:hyperlink r:id="rId9" w:history="1">
        <w:r w:rsidRPr="004A0BEA">
          <w:rPr>
            <w:rStyle w:val="Strong"/>
            <w:rFonts w:ascii="Arial" w:hAnsi="Arial" w:cs="Arial"/>
            <w:color w:val="000000" w:themeColor="text1"/>
            <w:sz w:val="26"/>
            <w:szCs w:val="26"/>
            <w:u w:val="single"/>
          </w:rPr>
          <w:t>Coverage ratios 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measure a company's ability to make the interest payments and other obligations associated with its debts. Examples include the </w:t>
      </w:r>
      <w:hyperlink r:id="rId10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times interest earned ratio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 and the </w:t>
      </w:r>
      <w:hyperlink r:id="rId11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debt-service coverage ratio.</w:t>
        </w:r>
      </w:hyperlink>
    </w:p>
    <w:p w:rsidR="00206B43" w:rsidRPr="004A0BEA" w:rsidRDefault="00206B43" w:rsidP="004A0BEA">
      <w:pPr>
        <w:pStyle w:val="Heading3"/>
        <w:shd w:val="clear" w:color="auto" w:fill="FFFFFF"/>
        <w:spacing w:before="0"/>
        <w:jc w:val="both"/>
        <w:divId w:val="79833337"/>
        <w:rPr>
          <w:rFonts w:ascii="Arial" w:eastAsia="Times New Roman" w:hAnsi="Arial" w:cs="Arial"/>
          <w:color w:val="000000" w:themeColor="text1"/>
          <w:sz w:val="27"/>
          <w:szCs w:val="27"/>
        </w:rPr>
      </w:pPr>
      <w:r w:rsidRPr="004A0BEA">
        <w:rPr>
          <w:rStyle w:val="mntl-sc-block-subheadingtext"/>
          <w:rFonts w:ascii="Arial" w:eastAsia="Times New Roman" w:hAnsi="Arial" w:cs="Arial"/>
          <w:color w:val="000000" w:themeColor="text1"/>
        </w:rPr>
        <w:t>6. Market Prospect Ratios</w:t>
      </w:r>
    </w:p>
    <w:p w:rsidR="00206B43" w:rsidRPr="004A0BEA" w:rsidRDefault="00206B43" w:rsidP="004A0BEA">
      <w:pPr>
        <w:pStyle w:val="comp"/>
        <w:shd w:val="clear" w:color="auto" w:fill="FFFFFF"/>
        <w:spacing w:before="0" w:beforeAutospacing="0"/>
        <w:jc w:val="both"/>
        <w:divId w:val="79833337"/>
        <w:rPr>
          <w:rFonts w:ascii="Arial" w:hAnsi="Arial" w:cs="Arial"/>
          <w:color w:val="000000" w:themeColor="text1"/>
          <w:sz w:val="26"/>
          <w:szCs w:val="26"/>
        </w:rPr>
      </w:pPr>
      <w:r w:rsidRPr="004A0BEA">
        <w:rPr>
          <w:rFonts w:ascii="Arial" w:hAnsi="Arial" w:cs="Arial"/>
          <w:color w:val="000000" w:themeColor="text1"/>
          <w:sz w:val="26"/>
          <w:szCs w:val="26"/>
        </w:rPr>
        <w:t>These are the most commonly used ratios in fundamental analysis. They include </w:t>
      </w:r>
      <w:hyperlink r:id="rId12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dividend yield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, </w:t>
      </w:r>
      <w:hyperlink r:id="rId13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P/E ratio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, earnings per share (</w:t>
      </w:r>
      <w:hyperlink r:id="rId14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EPS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), and </w:t>
      </w:r>
      <w:hyperlink r:id="rId15" w:history="1"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 xml:space="preserve">dividend </w:t>
        </w:r>
        <w:proofErr w:type="spellStart"/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>payout</w:t>
        </w:r>
        <w:proofErr w:type="spellEnd"/>
        <w:r w:rsidRPr="004A0BEA">
          <w:rPr>
            <w:rStyle w:val="Hyperlink"/>
            <w:rFonts w:ascii="Arial" w:hAnsi="Arial" w:cs="Arial"/>
            <w:color w:val="000000" w:themeColor="text1"/>
            <w:sz w:val="26"/>
            <w:szCs w:val="26"/>
          </w:rPr>
          <w:t xml:space="preserve"> ratio</w:t>
        </w:r>
      </w:hyperlink>
      <w:r w:rsidRPr="004A0BEA">
        <w:rPr>
          <w:rFonts w:ascii="Arial" w:hAnsi="Arial" w:cs="Arial"/>
          <w:color w:val="000000" w:themeColor="text1"/>
          <w:sz w:val="26"/>
          <w:szCs w:val="26"/>
        </w:rPr>
        <w:t>. Investors use these metrics to predict earnings and future performance.</w:t>
      </w:r>
    </w:p>
    <w:p w:rsidR="00206B43" w:rsidRPr="004A0BEA" w:rsidRDefault="00206B43" w:rsidP="004A0BEA">
      <w:pPr>
        <w:jc w:val="both"/>
        <w:rPr>
          <w:color w:val="000000" w:themeColor="text1"/>
        </w:rPr>
      </w:pPr>
      <w:bookmarkStart w:id="0" w:name="_GoBack"/>
      <w:bookmarkEnd w:id="0"/>
    </w:p>
    <w:sectPr w:rsidR="00206B43" w:rsidRPr="004A0B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1A"/>
    <w:rsid w:val="00206B43"/>
    <w:rsid w:val="00434D01"/>
    <w:rsid w:val="004A0BEA"/>
    <w:rsid w:val="007603A9"/>
    <w:rsid w:val="00B11CF5"/>
    <w:rsid w:val="00B1517E"/>
    <w:rsid w:val="00E22F1A"/>
    <w:rsid w:val="00F81466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C9CC6"/>
  <w15:chartTrackingRefBased/>
  <w15:docId w15:val="{6F091012-B716-B149-8135-4890EC3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D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4D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D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22F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ntl-sc-block-headingtext">
    <w:name w:val="mntl-sc-block-heading__text"/>
    <w:basedOn w:val="DefaultParagraphFont"/>
    <w:rsid w:val="00E22F1A"/>
  </w:style>
  <w:style w:type="paragraph" w:customStyle="1" w:styleId="comp">
    <w:name w:val="comp"/>
    <w:basedOn w:val="Normal"/>
    <w:rsid w:val="00E22F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2F1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D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D0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ntl-sc-block-subheadingtext">
    <w:name w:val="mntl-sc-block-subheading__text"/>
    <w:basedOn w:val="DefaultParagraphFont"/>
    <w:rsid w:val="00206B43"/>
  </w:style>
  <w:style w:type="character" w:styleId="Strong">
    <w:name w:val="Strong"/>
    <w:basedOn w:val="DefaultParagraphFont"/>
    <w:uiPriority w:val="22"/>
    <w:qFormat/>
    <w:rsid w:val="00206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1E2E6"/>
                    <w:right w:val="none" w:sz="0" w:space="0" w:color="auto"/>
                  </w:divBdr>
                  <w:divsChild>
                    <w:div w:id="10191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3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7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0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opedia.com/terms/e/efficiencyratio.asp" TargetMode="External" /><Relationship Id="rId13" Type="http://schemas.openxmlformats.org/officeDocument/2006/relationships/hyperlink" Target="https://www.investopedia.com/terms/p/price-earningsratio.asp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www.investopedia.com/terms/p/profitabilityratios.asp" TargetMode="External" /><Relationship Id="rId12" Type="http://schemas.openxmlformats.org/officeDocument/2006/relationships/hyperlink" Target="https://www.investopedia.com/terms/d/dividendyield.asp" TargetMode="External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s://www.investopedia.com/terms/s/solvencyratio.asp" TargetMode="External" /><Relationship Id="rId11" Type="http://schemas.openxmlformats.org/officeDocument/2006/relationships/hyperlink" Target="https://www.investopedia.com/terms/d/dscr.asp" TargetMode="External" /><Relationship Id="rId5" Type="http://schemas.openxmlformats.org/officeDocument/2006/relationships/hyperlink" Target="https://www.investopedia.com/terms/l/liquidityratios.asp" TargetMode="External" /><Relationship Id="rId15" Type="http://schemas.openxmlformats.org/officeDocument/2006/relationships/hyperlink" Target="https://www.investopedia.com/terms/d/dividendpayoutratio.asp" TargetMode="External" /><Relationship Id="rId10" Type="http://schemas.openxmlformats.org/officeDocument/2006/relationships/hyperlink" Target="https://www.investopedia.com/terms/t/tie.asp" TargetMode="External" /><Relationship Id="rId4" Type="http://schemas.openxmlformats.org/officeDocument/2006/relationships/hyperlink" Target="https://www.investopedia.com/terms/f/fundamentalanalysis.asp" TargetMode="External" /><Relationship Id="rId9" Type="http://schemas.openxmlformats.org/officeDocument/2006/relationships/hyperlink" Target="https://www.investopedia.com/terms/c/coverageratio.asp" TargetMode="External" /><Relationship Id="rId14" Type="http://schemas.openxmlformats.org/officeDocument/2006/relationships/hyperlink" Target="https://www.investopedia.com/terms/e/eps.as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ramsahaani@gmail.com</dc:creator>
  <cp:keywords/>
  <dc:description/>
  <cp:lastModifiedBy>ramsahaani@gmail.com</cp:lastModifiedBy>
  <cp:revision>10</cp:revision>
  <dcterms:created xsi:type="dcterms:W3CDTF">2020-08-23T06:27:00Z</dcterms:created>
  <dcterms:modified xsi:type="dcterms:W3CDTF">2020-08-23T06:33:00Z</dcterms:modified>
</cp:coreProperties>
</file>