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9EA" w:rsidRPr="00AF1885" w:rsidRDefault="005479EA" w:rsidP="00E00534">
      <w:pPr>
        <w:pStyle w:val="Heading1"/>
        <w:spacing w:before="150" w:after="375"/>
        <w:jc w:val="both"/>
        <w:rPr>
          <w:rFonts w:eastAsia="Times New Roman"/>
          <w:color w:val="000000" w:themeColor="text1"/>
          <w:sz w:val="36"/>
          <w:szCs w:val="36"/>
        </w:rPr>
      </w:pPr>
      <w:r w:rsidRPr="00AF1885">
        <w:rPr>
          <w:rFonts w:eastAsia="Times New Roman"/>
          <w:color w:val="000000" w:themeColor="text1"/>
          <w:sz w:val="36"/>
          <w:szCs w:val="36"/>
        </w:rPr>
        <w:t>What is Accounting Journal? Definition and Meaning</w:t>
      </w:r>
    </w:p>
    <w:p w:rsidR="005479EA" w:rsidRPr="00AF1885" w:rsidRDefault="005479EA" w:rsidP="00E00534">
      <w:pPr>
        <w:shd w:val="clear" w:color="auto" w:fill="FFFFFF"/>
        <w:jc w:val="both"/>
        <w:divId w:val="1231698558"/>
        <w:rPr>
          <w:rFonts w:ascii="Roboto" w:eastAsia="Times New Roman" w:hAnsi="Roboto"/>
          <w:color w:val="000000" w:themeColor="text1"/>
        </w:rPr>
      </w:pPr>
      <w:r w:rsidRPr="00AF1885">
        <w:rPr>
          <w:rFonts w:ascii="Roboto" w:hAnsi="Roboto"/>
          <w:color w:val="000000" w:themeColor="text1"/>
        </w:rPr>
        <w:t>The first stage of </w:t>
      </w:r>
      <w:hyperlink r:id="rId5" w:history="1">
        <w:r w:rsidRPr="00AF1885">
          <w:rPr>
            <w:rStyle w:val="Hyperlink"/>
            <w:rFonts w:ascii="Roboto" w:hAnsi="Roboto"/>
            <w:color w:val="000000" w:themeColor="text1"/>
            <w:u w:val="none"/>
          </w:rPr>
          <w:t>the accounting process</w:t>
        </w:r>
      </w:hyperlink>
      <w:r w:rsidRPr="00AF1885">
        <w:rPr>
          <w:rFonts w:ascii="Roboto" w:hAnsi="Roboto"/>
          <w:color w:val="000000" w:themeColor="text1"/>
        </w:rPr>
        <w:t xml:space="preserve"> is </w:t>
      </w:r>
      <w:proofErr w:type="spellStart"/>
      <w:r w:rsidRPr="00AF1885">
        <w:rPr>
          <w:rFonts w:ascii="Roboto" w:hAnsi="Roboto"/>
          <w:color w:val="000000" w:themeColor="text1"/>
        </w:rPr>
        <w:t>journaled</w:t>
      </w:r>
      <w:proofErr w:type="spellEnd"/>
      <w:r w:rsidRPr="00AF1885">
        <w:rPr>
          <w:rFonts w:ascii="Roboto" w:hAnsi="Roboto"/>
          <w:color w:val="000000" w:themeColor="text1"/>
        </w:rPr>
        <w:t xml:space="preserve"> and journalizing. Journal is the primary book of keeping accounts. The book wherein the transactions are recorded in a chronological order of dates after </w:t>
      </w:r>
      <w:hyperlink r:id="rId6" w:history="1">
        <w:r w:rsidRPr="00AF1885">
          <w:rPr>
            <w:rStyle w:val="Hyperlink"/>
            <w:rFonts w:ascii="Roboto" w:hAnsi="Roboto"/>
            <w:color w:val="000000" w:themeColor="text1"/>
            <w:u w:val="none"/>
          </w:rPr>
          <w:t>determining the debit account and credit account of transactions</w:t>
        </w:r>
      </w:hyperlink>
      <w:r w:rsidRPr="00AF1885">
        <w:rPr>
          <w:rFonts w:ascii="Roboto" w:hAnsi="Roboto"/>
          <w:color w:val="000000" w:themeColor="text1"/>
        </w:rPr>
        <w:t> with</w:t>
      </w:r>
      <w:r w:rsidR="005F20BC" w:rsidRPr="00AF1885">
        <w:rPr>
          <w:rFonts w:ascii="Roboto" w:hAnsi="Roboto"/>
          <w:color w:val="000000" w:themeColor="text1"/>
        </w:rPr>
        <w:t xml:space="preserve"> explanation</w:t>
      </w:r>
      <w:r w:rsidRPr="00AF1885">
        <w:rPr>
          <w:rFonts w:ascii="Roboto" w:hAnsi="Roboto"/>
          <w:color w:val="000000" w:themeColor="text1"/>
        </w:rPr>
        <w:t xml:space="preserve"> is called journa</w:t>
      </w:r>
      <w:r w:rsidRPr="00AF1885">
        <w:rPr>
          <w:rFonts w:ascii="Roboto" w:eastAsia="Times New Roman" w:hAnsi="Roboto"/>
          <w:color w:val="000000" w:themeColor="text1"/>
        </w:rPr>
        <w:t xml:space="preserve">l. </w:t>
      </w:r>
    </w:p>
    <w:p w:rsidR="005479EA" w:rsidRPr="00AF1885" w:rsidRDefault="005479EA" w:rsidP="00E00534">
      <w:pPr>
        <w:pStyle w:val="NormalWeb"/>
        <w:shd w:val="clear" w:color="auto" w:fill="FFFFFF"/>
        <w:spacing w:before="0" w:beforeAutospacing="0" w:after="300" w:afterAutospacing="0"/>
        <w:jc w:val="both"/>
        <w:divId w:val="1658730850"/>
        <w:rPr>
          <w:rFonts w:ascii="Roboto" w:hAnsi="Roboto"/>
          <w:color w:val="000000" w:themeColor="text1"/>
        </w:rPr>
      </w:pPr>
      <w:proofErr w:type="spellStart"/>
      <w:r w:rsidRPr="00AF1885">
        <w:rPr>
          <w:rFonts w:ascii="Roboto" w:hAnsi="Roboto"/>
          <w:color w:val="000000" w:themeColor="text1"/>
        </w:rPr>
        <w:t>Th</w:t>
      </w:r>
      <w:proofErr w:type="spellEnd"/>
      <w:r w:rsidRPr="00AF1885">
        <w:rPr>
          <w:rFonts w:ascii="Roboto" w:hAnsi="Roboto"/>
          <w:color w:val="000000" w:themeColor="text1"/>
        </w:rPr>
        <w:t>e word </w:t>
      </w:r>
      <w:r w:rsidRPr="00AF1885">
        <w:rPr>
          <w:rFonts w:ascii="Roboto" w:hAnsi="Roboto"/>
          <w:i/>
          <w:iCs/>
          <w:color w:val="000000" w:themeColor="text1"/>
        </w:rPr>
        <w:t>‘Jour’</w:t>
      </w:r>
      <w:r w:rsidRPr="00AF1885">
        <w:rPr>
          <w:rFonts w:ascii="Roboto" w:hAnsi="Roboto"/>
          <w:color w:val="000000" w:themeColor="text1"/>
        </w:rPr>
        <w:t> means day and journal has been derived from the word </w:t>
      </w:r>
      <w:r w:rsidRPr="00AF1885">
        <w:rPr>
          <w:rFonts w:ascii="Roboto" w:hAnsi="Roboto"/>
          <w:i/>
          <w:iCs/>
          <w:color w:val="000000" w:themeColor="text1"/>
        </w:rPr>
        <w:t>Jour</w:t>
      </w:r>
      <w:r w:rsidRPr="00AF1885">
        <w:rPr>
          <w:rFonts w:ascii="Roboto" w:hAnsi="Roboto"/>
          <w:color w:val="000000" w:themeColor="text1"/>
        </w:rPr>
        <w:t>. The word </w:t>
      </w:r>
      <w:r w:rsidRPr="00AF1885">
        <w:rPr>
          <w:rFonts w:ascii="Roboto" w:hAnsi="Roboto"/>
          <w:i/>
          <w:iCs/>
          <w:color w:val="000000" w:themeColor="text1"/>
        </w:rPr>
        <w:t>journal</w:t>
      </w:r>
      <w:r w:rsidRPr="00AF1885">
        <w:rPr>
          <w:rFonts w:ascii="Roboto" w:hAnsi="Roboto"/>
          <w:color w:val="000000" w:themeColor="text1"/>
        </w:rPr>
        <w:t> means a day book or daily book of accounting.</w:t>
      </w:r>
    </w:p>
    <w:p w:rsidR="005479EA" w:rsidRPr="00AF1885" w:rsidRDefault="005479EA" w:rsidP="00E00534">
      <w:pPr>
        <w:pStyle w:val="NormalWeb"/>
        <w:shd w:val="clear" w:color="auto" w:fill="FFFFFF"/>
        <w:spacing w:before="0" w:beforeAutospacing="0" w:after="300" w:afterAutospacing="0"/>
        <w:jc w:val="both"/>
        <w:divId w:val="1658730850"/>
        <w:rPr>
          <w:rFonts w:ascii="Roboto" w:hAnsi="Roboto"/>
          <w:color w:val="000000" w:themeColor="text1"/>
        </w:rPr>
      </w:pPr>
      <w:r w:rsidRPr="00AF1885">
        <w:rPr>
          <w:rFonts w:ascii="Roboto" w:hAnsi="Roboto"/>
          <w:color w:val="000000" w:themeColor="text1"/>
        </w:rPr>
        <w:t>Journal is called the subsidiary book because if </w:t>
      </w:r>
      <w:hyperlink r:id="rId7" w:history="1">
        <w:r w:rsidRPr="00AF1885">
          <w:rPr>
            <w:rStyle w:val="Hyperlink"/>
            <w:rFonts w:ascii="Roboto" w:hAnsi="Roboto"/>
            <w:color w:val="000000" w:themeColor="text1"/>
            <w:u w:val="none"/>
          </w:rPr>
          <w:t>transactions are recorded</w:t>
        </w:r>
      </w:hyperlink>
      <w:r w:rsidRPr="00AF1885">
        <w:rPr>
          <w:rFonts w:ascii="Roboto" w:hAnsi="Roboto"/>
          <w:color w:val="000000" w:themeColor="text1"/>
        </w:rPr>
        <w:t> in the journal, according to debit and credit separately in the journal, the accounting permanent book – </w:t>
      </w:r>
      <w:hyperlink r:id="rId8" w:history="1">
        <w:r w:rsidRPr="00AF1885">
          <w:rPr>
            <w:rStyle w:val="Hyperlink"/>
            <w:rFonts w:ascii="Roboto" w:hAnsi="Roboto"/>
            <w:color w:val="000000" w:themeColor="text1"/>
            <w:u w:val="none"/>
          </w:rPr>
          <w:t>ledger can be prepared easily and correctly</w:t>
        </w:r>
      </w:hyperlink>
      <w:r w:rsidRPr="00AF1885">
        <w:rPr>
          <w:rFonts w:ascii="Roboto" w:hAnsi="Roboto"/>
          <w:color w:val="000000" w:themeColor="text1"/>
        </w:rPr>
        <w:t>. Some definitions of the journal, given by reputed thinkers, are stated below;</w:t>
      </w:r>
    </w:p>
    <w:p w:rsidR="005479EA" w:rsidRPr="00AF1885" w:rsidRDefault="005479EA" w:rsidP="00E00534">
      <w:pPr>
        <w:shd w:val="clear" w:color="auto" w:fill="FFFFFF"/>
        <w:jc w:val="both"/>
        <w:divId w:val="1917204229"/>
        <w:rPr>
          <w:rFonts w:ascii="Roboto" w:eastAsia="Times New Roman" w:hAnsi="Roboto"/>
          <w:color w:val="000000" w:themeColor="text1"/>
        </w:rPr>
      </w:pPr>
    </w:p>
    <w:p w:rsidR="005479EA" w:rsidRPr="00AF1885" w:rsidRDefault="005479EA" w:rsidP="00E00534">
      <w:pPr>
        <w:pStyle w:val="NormalWeb"/>
        <w:shd w:val="clear" w:color="auto" w:fill="FFFFFF"/>
        <w:spacing w:before="0" w:beforeAutospacing="0" w:after="300" w:afterAutospacing="0"/>
        <w:jc w:val="both"/>
        <w:divId w:val="1658730850"/>
        <w:rPr>
          <w:rFonts w:ascii="Roboto" w:hAnsi="Roboto"/>
          <w:color w:val="000000" w:themeColor="text1"/>
        </w:rPr>
      </w:pPr>
      <w:r w:rsidRPr="00AF1885">
        <w:rPr>
          <w:rFonts w:ascii="Roboto" w:hAnsi="Roboto"/>
          <w:color w:val="000000" w:themeColor="text1"/>
        </w:rPr>
        <w:t>Journal is a book containing a record of each day’s transactions. The journal is a primary book where transactions are recorded in chronological order.</w:t>
      </w:r>
    </w:p>
    <w:p w:rsidR="005479EA" w:rsidRPr="00AF1885" w:rsidRDefault="005479EA" w:rsidP="00E00534">
      <w:pPr>
        <w:pStyle w:val="NormalWeb"/>
        <w:shd w:val="clear" w:color="auto" w:fill="FFFFFF"/>
        <w:spacing w:before="0" w:beforeAutospacing="0" w:after="300" w:afterAutospacing="0"/>
        <w:jc w:val="both"/>
        <w:divId w:val="1658730850"/>
        <w:rPr>
          <w:rFonts w:ascii="Roboto" w:hAnsi="Roboto"/>
          <w:color w:val="000000" w:themeColor="text1"/>
        </w:rPr>
      </w:pPr>
      <w:r w:rsidRPr="00AF1885">
        <w:rPr>
          <w:rFonts w:ascii="Roboto" w:hAnsi="Roboto"/>
          <w:color w:val="000000" w:themeColor="text1"/>
        </w:rPr>
        <w:t>From the above discussion, it can be said that the book of accounts, where after determining the debit and credit accounts of the transactions occurred in an organization is first recorded in chro</w:t>
      </w:r>
      <w:bookmarkStart w:id="0" w:name="_GoBack"/>
      <w:bookmarkEnd w:id="0"/>
      <w:r w:rsidRPr="00AF1885">
        <w:rPr>
          <w:rFonts w:ascii="Roboto" w:hAnsi="Roboto"/>
          <w:color w:val="000000" w:themeColor="text1"/>
        </w:rPr>
        <w:t>nological order of dates with a brief explanation, is called journal.</w:t>
      </w:r>
    </w:p>
    <w:p w:rsidR="005479EA" w:rsidRPr="00AF1885" w:rsidRDefault="005479EA" w:rsidP="00E00534">
      <w:pPr>
        <w:pStyle w:val="Heading2"/>
        <w:shd w:val="clear" w:color="auto" w:fill="FFFFFF"/>
        <w:spacing w:before="0" w:after="300"/>
        <w:jc w:val="both"/>
        <w:divId w:val="1658730850"/>
        <w:rPr>
          <w:rFonts w:ascii="Roboto" w:eastAsia="Times New Roman" w:hAnsi="Roboto"/>
          <w:color w:val="000000" w:themeColor="text1"/>
          <w:sz w:val="30"/>
          <w:szCs w:val="30"/>
        </w:rPr>
      </w:pPr>
      <w:r w:rsidRPr="00AF1885">
        <w:rPr>
          <w:rFonts w:ascii="Roboto" w:eastAsia="Times New Roman" w:hAnsi="Roboto"/>
          <w:color w:val="000000" w:themeColor="text1"/>
          <w:sz w:val="30"/>
          <w:szCs w:val="30"/>
        </w:rPr>
        <w:t>Features of Accounting Journal</w:t>
      </w:r>
    </w:p>
    <w:p w:rsidR="005479EA" w:rsidRPr="00AF1885" w:rsidRDefault="005479EA" w:rsidP="00E00534">
      <w:pPr>
        <w:pStyle w:val="NormalWeb"/>
        <w:shd w:val="clear" w:color="auto" w:fill="FFFFFF"/>
        <w:spacing w:before="0" w:beforeAutospacing="0" w:after="300" w:afterAutospacing="0"/>
        <w:jc w:val="both"/>
        <w:divId w:val="1658730850"/>
        <w:rPr>
          <w:rFonts w:ascii="Roboto" w:hAnsi="Roboto"/>
          <w:color w:val="000000" w:themeColor="text1"/>
        </w:rPr>
      </w:pPr>
    </w:p>
    <w:p w:rsidR="005479EA" w:rsidRPr="00AF1885" w:rsidRDefault="005479EA" w:rsidP="00E00534">
      <w:pPr>
        <w:pStyle w:val="NormalWeb"/>
        <w:shd w:val="clear" w:color="auto" w:fill="FFFFFF"/>
        <w:spacing w:before="0" w:beforeAutospacing="0" w:after="300" w:afterAutospacing="0"/>
        <w:jc w:val="both"/>
        <w:divId w:val="1658730850"/>
        <w:rPr>
          <w:rFonts w:ascii="Roboto" w:hAnsi="Roboto"/>
          <w:color w:val="000000" w:themeColor="text1"/>
        </w:rPr>
      </w:pPr>
      <w:r w:rsidRPr="00AF1885">
        <w:rPr>
          <w:rFonts w:ascii="Roboto" w:hAnsi="Roboto"/>
          <w:color w:val="000000" w:themeColor="text1"/>
        </w:rPr>
        <w:t>The first step of the accounting process is to maintain a journal or journalizing of transactions. From the definitions and its recording procedures, the following features of the journal are marked:</w:t>
      </w:r>
    </w:p>
    <w:p w:rsidR="005479EA" w:rsidRPr="00AF1885" w:rsidRDefault="005479EA" w:rsidP="00E00534">
      <w:pPr>
        <w:numPr>
          <w:ilvl w:val="0"/>
          <w:numId w:val="1"/>
        </w:numPr>
        <w:shd w:val="clear" w:color="auto" w:fill="FFFFFF"/>
        <w:spacing w:after="300" w:line="240" w:lineRule="auto"/>
        <w:ind w:left="0"/>
        <w:jc w:val="both"/>
        <w:divId w:val="1658730850"/>
        <w:rPr>
          <w:rFonts w:ascii="Roboto" w:eastAsia="Times New Roman" w:hAnsi="Roboto"/>
          <w:color w:val="000000" w:themeColor="text1"/>
        </w:rPr>
      </w:pPr>
      <w:r w:rsidRPr="00AF1885">
        <w:rPr>
          <w:rFonts w:ascii="Roboto" w:eastAsia="Times New Roman" w:hAnsi="Roboto"/>
          <w:color w:val="000000" w:themeColor="text1"/>
        </w:rPr>
        <w:t>Book of primary entry: The first stage of the accounting process is to maintain a journal. Transactions are first recorded in the journal. That is why the journal is called the basic book of accounts.</w:t>
      </w:r>
    </w:p>
    <w:p w:rsidR="005479EA" w:rsidRPr="00AF1885" w:rsidRDefault="005479EA" w:rsidP="00E00534">
      <w:pPr>
        <w:numPr>
          <w:ilvl w:val="0"/>
          <w:numId w:val="1"/>
        </w:numPr>
        <w:shd w:val="clear" w:color="auto" w:fill="FFFFFF"/>
        <w:spacing w:after="300" w:line="240" w:lineRule="auto"/>
        <w:ind w:left="0"/>
        <w:jc w:val="both"/>
        <w:divId w:val="1658730850"/>
        <w:rPr>
          <w:rFonts w:ascii="Roboto" w:eastAsia="Times New Roman" w:hAnsi="Roboto"/>
          <w:color w:val="000000" w:themeColor="text1"/>
        </w:rPr>
      </w:pPr>
      <w:r w:rsidRPr="00AF1885">
        <w:rPr>
          <w:rFonts w:ascii="Roboto" w:eastAsia="Times New Roman" w:hAnsi="Roboto"/>
          <w:color w:val="000000" w:themeColor="text1"/>
        </w:rPr>
        <w:t>Daily record book: Soon after occurrence and identification of transactions these are recorded in the journal in a chronological order of dates. Since transactions are recorded on the day co-occurrence in the journal, it is called a daily record book.</w:t>
      </w:r>
    </w:p>
    <w:p w:rsidR="005479EA" w:rsidRPr="00AF1885" w:rsidRDefault="005479EA" w:rsidP="00E00534">
      <w:pPr>
        <w:numPr>
          <w:ilvl w:val="0"/>
          <w:numId w:val="1"/>
        </w:numPr>
        <w:shd w:val="clear" w:color="auto" w:fill="FFFFFF"/>
        <w:spacing w:after="300" w:line="240" w:lineRule="auto"/>
        <w:ind w:left="0"/>
        <w:jc w:val="both"/>
        <w:divId w:val="1658730850"/>
        <w:rPr>
          <w:rFonts w:ascii="Roboto" w:eastAsia="Times New Roman" w:hAnsi="Roboto"/>
          <w:color w:val="000000" w:themeColor="text1"/>
        </w:rPr>
      </w:pPr>
      <w:r w:rsidRPr="00AF1885">
        <w:rPr>
          <w:rFonts w:ascii="Roboto" w:eastAsia="Times New Roman" w:hAnsi="Roboto"/>
          <w:color w:val="000000" w:themeColor="text1"/>
        </w:rPr>
        <w:lastRenderedPageBreak/>
        <w:t>Chronological order: Day to day transactions is recorded in a journal in a chronological order of dates. For this reason, the journal is also called a chronological book of accounts.</w:t>
      </w:r>
    </w:p>
    <w:p w:rsidR="005479EA" w:rsidRPr="00AF1885" w:rsidRDefault="005479EA" w:rsidP="00E00534">
      <w:pPr>
        <w:numPr>
          <w:ilvl w:val="0"/>
          <w:numId w:val="1"/>
        </w:numPr>
        <w:shd w:val="clear" w:color="auto" w:fill="FFFFFF"/>
        <w:spacing w:after="300" w:line="240" w:lineRule="auto"/>
        <w:ind w:left="0"/>
        <w:jc w:val="both"/>
        <w:divId w:val="1658730850"/>
        <w:rPr>
          <w:rFonts w:ascii="Roboto" w:eastAsia="Times New Roman" w:hAnsi="Roboto"/>
          <w:color w:val="000000" w:themeColor="text1"/>
        </w:rPr>
      </w:pPr>
      <w:r w:rsidRPr="00AF1885">
        <w:rPr>
          <w:rFonts w:ascii="Roboto" w:eastAsia="Times New Roman" w:hAnsi="Roboto"/>
          <w:color w:val="000000" w:themeColor="text1"/>
        </w:rPr>
        <w:t>Use of dual aspects of transactions: According to principles of double entry system every transaction is recorded in a journal in dual aspects, i.e. debiting one account and crediting the other account.</w:t>
      </w:r>
    </w:p>
    <w:p w:rsidR="005479EA" w:rsidRPr="00AF1885" w:rsidRDefault="005479EA" w:rsidP="00E00534">
      <w:pPr>
        <w:numPr>
          <w:ilvl w:val="0"/>
          <w:numId w:val="1"/>
        </w:numPr>
        <w:shd w:val="clear" w:color="auto" w:fill="FFFFFF"/>
        <w:spacing w:after="300" w:line="240" w:lineRule="auto"/>
        <w:ind w:left="0"/>
        <w:jc w:val="both"/>
        <w:divId w:val="1658730850"/>
        <w:rPr>
          <w:rFonts w:ascii="Roboto" w:eastAsia="Times New Roman" w:hAnsi="Roboto"/>
          <w:color w:val="000000" w:themeColor="text1"/>
        </w:rPr>
      </w:pPr>
      <w:r w:rsidRPr="00AF1885">
        <w:rPr>
          <w:rFonts w:ascii="Roboto" w:eastAsia="Times New Roman" w:hAnsi="Roboto"/>
          <w:color w:val="000000" w:themeColor="text1"/>
        </w:rPr>
        <w:t>Use of explanation: Journal entry of every transaction is followed by explanation or narration because explanations of entries serve the purpose of future reference.</w:t>
      </w:r>
    </w:p>
    <w:p w:rsidR="005479EA" w:rsidRPr="00AF1885" w:rsidRDefault="005479EA" w:rsidP="00E00534">
      <w:pPr>
        <w:numPr>
          <w:ilvl w:val="0"/>
          <w:numId w:val="1"/>
        </w:numPr>
        <w:shd w:val="clear" w:color="auto" w:fill="FFFFFF"/>
        <w:spacing w:after="300" w:line="240" w:lineRule="auto"/>
        <w:ind w:left="0"/>
        <w:jc w:val="both"/>
        <w:divId w:val="1658730850"/>
        <w:rPr>
          <w:rFonts w:ascii="Roboto" w:eastAsia="Times New Roman" w:hAnsi="Roboto"/>
          <w:color w:val="000000" w:themeColor="text1"/>
        </w:rPr>
      </w:pPr>
      <w:r w:rsidRPr="00AF1885">
        <w:rPr>
          <w:rFonts w:ascii="Roboto" w:eastAsia="Times New Roman" w:hAnsi="Roboto"/>
          <w:color w:val="000000" w:themeColor="text1"/>
        </w:rPr>
        <w:t>Different columns: Every page of the journal is divided into five columns: Date, account titles and explanation, ledger folio, debit money column, and credit money column.</w:t>
      </w:r>
    </w:p>
    <w:p w:rsidR="005479EA" w:rsidRPr="00AF1885" w:rsidRDefault="005479EA" w:rsidP="00E00534">
      <w:pPr>
        <w:numPr>
          <w:ilvl w:val="0"/>
          <w:numId w:val="1"/>
        </w:numPr>
        <w:shd w:val="clear" w:color="auto" w:fill="FFFFFF"/>
        <w:spacing w:after="300" w:line="240" w:lineRule="auto"/>
        <w:ind w:left="0"/>
        <w:jc w:val="both"/>
        <w:divId w:val="1658730850"/>
        <w:rPr>
          <w:rFonts w:ascii="Roboto" w:eastAsia="Times New Roman" w:hAnsi="Roboto"/>
          <w:color w:val="000000" w:themeColor="text1"/>
        </w:rPr>
      </w:pPr>
      <w:r w:rsidRPr="00AF1885">
        <w:rPr>
          <w:rFonts w:ascii="Roboto" w:eastAsia="Times New Roman" w:hAnsi="Roboto"/>
          <w:color w:val="000000" w:themeColor="text1"/>
        </w:rPr>
        <w:t>An equal amount of money: For the journal entry of each transaction the same amount of money is written in debit money and credit money columns.</w:t>
      </w:r>
    </w:p>
    <w:p w:rsidR="005479EA" w:rsidRPr="00AF1885" w:rsidRDefault="005479EA" w:rsidP="00E00534">
      <w:pPr>
        <w:numPr>
          <w:ilvl w:val="0"/>
          <w:numId w:val="1"/>
        </w:numPr>
        <w:shd w:val="clear" w:color="auto" w:fill="FFFFFF"/>
        <w:spacing w:after="300" w:line="240" w:lineRule="auto"/>
        <w:ind w:left="0"/>
        <w:jc w:val="both"/>
        <w:divId w:val="1658730850"/>
        <w:rPr>
          <w:rFonts w:ascii="Roboto" w:eastAsia="Times New Roman" w:hAnsi="Roboto"/>
          <w:color w:val="000000" w:themeColor="text1"/>
        </w:rPr>
      </w:pPr>
      <w:r w:rsidRPr="00AF1885">
        <w:rPr>
          <w:rFonts w:ascii="Roboto" w:eastAsia="Times New Roman" w:hAnsi="Roboto"/>
          <w:color w:val="000000" w:themeColor="text1"/>
        </w:rPr>
        <w:t>Subsidiary book: Journalizing of transaction helps preparation of ledger conveniently. That is why the journal is called a subsidiary book to the ledger.</w:t>
      </w:r>
    </w:p>
    <w:p w:rsidR="005479EA" w:rsidRPr="00AF1885" w:rsidRDefault="005479EA" w:rsidP="00E00534">
      <w:pPr>
        <w:jc w:val="both"/>
        <w:rPr>
          <w:color w:val="000000" w:themeColor="text1"/>
        </w:rPr>
      </w:pPr>
    </w:p>
    <w:sectPr w:rsidR="005479EA" w:rsidRPr="00AF18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F1FF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EA"/>
    <w:rsid w:val="005479EA"/>
    <w:rsid w:val="005F20BC"/>
    <w:rsid w:val="00AF1885"/>
    <w:rsid w:val="00DC2F4B"/>
    <w:rsid w:val="00E00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3DCB"/>
  <w15:chartTrackingRefBased/>
  <w15:docId w15:val="{09A28FD7-23C1-6F4E-BEE2-A0BE71A8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9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7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9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479E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479E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547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730850">
      <w:marLeft w:val="0"/>
      <w:marRight w:val="0"/>
      <w:marTop w:val="0"/>
      <w:marBottom w:val="0"/>
      <w:divBdr>
        <w:top w:val="none" w:sz="0" w:space="0" w:color="auto"/>
        <w:left w:val="none" w:sz="0" w:space="0" w:color="auto"/>
        <w:bottom w:val="none" w:sz="0" w:space="0" w:color="auto"/>
        <w:right w:val="none" w:sz="0" w:space="0" w:color="auto"/>
      </w:divBdr>
      <w:divsChild>
        <w:div w:id="1237859185">
          <w:marLeft w:val="0"/>
          <w:marRight w:val="0"/>
          <w:marTop w:val="300"/>
          <w:marBottom w:val="300"/>
          <w:divBdr>
            <w:top w:val="none" w:sz="0" w:space="0" w:color="auto"/>
            <w:left w:val="none" w:sz="0" w:space="0" w:color="auto"/>
            <w:bottom w:val="none" w:sz="0" w:space="0" w:color="auto"/>
            <w:right w:val="none" w:sz="0" w:space="0" w:color="auto"/>
          </w:divBdr>
          <w:divsChild>
            <w:div w:id="386294926">
              <w:marLeft w:val="0"/>
              <w:marRight w:val="0"/>
              <w:marTop w:val="0"/>
              <w:marBottom w:val="0"/>
              <w:divBdr>
                <w:top w:val="none" w:sz="0" w:space="0" w:color="auto"/>
                <w:left w:val="none" w:sz="0" w:space="0" w:color="auto"/>
                <w:bottom w:val="none" w:sz="0" w:space="0" w:color="auto"/>
                <w:right w:val="none" w:sz="0" w:space="0" w:color="auto"/>
              </w:divBdr>
              <w:divsChild>
                <w:div w:id="12316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6534">
          <w:marLeft w:val="0"/>
          <w:marRight w:val="0"/>
          <w:marTop w:val="300"/>
          <w:marBottom w:val="300"/>
          <w:divBdr>
            <w:top w:val="none" w:sz="0" w:space="0" w:color="auto"/>
            <w:left w:val="none" w:sz="0" w:space="0" w:color="auto"/>
            <w:bottom w:val="none" w:sz="0" w:space="0" w:color="auto"/>
            <w:right w:val="none" w:sz="0" w:space="0" w:color="auto"/>
          </w:divBdr>
          <w:divsChild>
            <w:div w:id="1385175788">
              <w:marLeft w:val="0"/>
              <w:marRight w:val="0"/>
              <w:marTop w:val="0"/>
              <w:marBottom w:val="0"/>
              <w:divBdr>
                <w:top w:val="none" w:sz="0" w:space="0" w:color="auto"/>
                <w:left w:val="none" w:sz="0" w:space="0" w:color="auto"/>
                <w:bottom w:val="none" w:sz="0" w:space="0" w:color="auto"/>
                <w:right w:val="none" w:sz="0" w:space="0" w:color="auto"/>
              </w:divBdr>
              <w:divsChild>
                <w:div w:id="19172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dunote.com/write-accounting-ledger" TargetMode="External" /><Relationship Id="rId3" Type="http://schemas.openxmlformats.org/officeDocument/2006/relationships/settings" Target="settings.xml" /><Relationship Id="rId7" Type="http://schemas.openxmlformats.org/officeDocument/2006/relationships/hyperlink" Target="https://www.iedunote.com/transactions-events-difference"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iedunote.com/debit-credit-accounting" TargetMode="External" /><Relationship Id="rId5" Type="http://schemas.openxmlformats.org/officeDocument/2006/relationships/hyperlink" Target="https://www.iedunote.com/accounting-cycle-10-steps"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6</cp:revision>
  <dcterms:created xsi:type="dcterms:W3CDTF">2020-08-23T06:12:00Z</dcterms:created>
  <dcterms:modified xsi:type="dcterms:W3CDTF">2020-08-23T06:15:00Z</dcterms:modified>
</cp:coreProperties>
</file>