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10B" w:rsidRPr="00F94C25" w:rsidRDefault="0054210B" w:rsidP="00C77C13">
      <w:pPr>
        <w:shd w:val="clear" w:color="auto" w:fill="F3F3FC"/>
        <w:jc w:val="both"/>
        <w:divId w:val="2100174330"/>
        <w:rPr>
          <w:rFonts w:eastAsia="Times New Roman" w:cs="Arial"/>
          <w:color w:val="000000" w:themeColor="text1"/>
        </w:rPr>
      </w:pPr>
      <w:bookmarkStart w:id="0" w:name="_GoBack"/>
    </w:p>
    <w:p w:rsidR="0054210B" w:rsidRPr="00F94C25" w:rsidRDefault="0054210B" w:rsidP="00C77C13">
      <w:pPr>
        <w:pStyle w:val="z-TopofForm"/>
        <w:jc w:val="both"/>
        <w:divId w:val="739330508"/>
        <w:rPr>
          <w:rFonts w:asciiTheme="minorHAnsi" w:hAnsiTheme="minorHAnsi"/>
          <w:color w:val="000000" w:themeColor="text1"/>
        </w:rPr>
      </w:pPr>
      <w:r w:rsidRPr="00F94C25">
        <w:rPr>
          <w:rFonts w:asciiTheme="minorHAnsi" w:hAnsiTheme="minorHAnsi"/>
          <w:color w:val="000000" w:themeColor="text1"/>
        </w:rPr>
        <w:t>Top of Form</w:t>
      </w:r>
    </w:p>
    <w:p w:rsidR="0054210B" w:rsidRPr="00F94C25" w:rsidRDefault="0054210B" w:rsidP="00C77C13">
      <w:pPr>
        <w:pStyle w:val="z-BottomofForm"/>
        <w:jc w:val="both"/>
        <w:divId w:val="739330508"/>
        <w:rPr>
          <w:rFonts w:asciiTheme="minorHAnsi" w:hAnsiTheme="minorHAnsi"/>
          <w:color w:val="000000" w:themeColor="text1"/>
        </w:rPr>
      </w:pPr>
      <w:r w:rsidRPr="00F94C25">
        <w:rPr>
          <w:rFonts w:asciiTheme="minorHAnsi" w:hAnsiTheme="minorHAnsi"/>
          <w:color w:val="000000" w:themeColor="text1"/>
        </w:rPr>
        <w:t>Bottom of Form</w:t>
      </w:r>
    </w:p>
    <w:p w:rsidR="00225B6B" w:rsidRPr="00F94C25" w:rsidRDefault="00225B6B" w:rsidP="00C77C13">
      <w:pPr>
        <w:shd w:val="clear" w:color="auto" w:fill="FFFFFF"/>
        <w:spacing w:before="300" w:after="300"/>
        <w:jc w:val="both"/>
        <w:divId w:val="508259354"/>
        <w:rPr>
          <w:rFonts w:eastAsia="Times New Roman" w:cs="Arial"/>
          <w:color w:val="000000" w:themeColor="text1"/>
          <w:sz w:val="18"/>
          <w:szCs w:val="18"/>
        </w:rPr>
      </w:pPr>
    </w:p>
    <w:p w:rsidR="0054210B" w:rsidRPr="00F94C25" w:rsidRDefault="0054210B" w:rsidP="00C77C13">
      <w:pPr>
        <w:pStyle w:val="Heading2"/>
        <w:shd w:val="clear" w:color="auto" w:fill="FFFFFF"/>
        <w:spacing w:after="300"/>
        <w:jc w:val="both"/>
        <w:divId w:val="1030692330"/>
        <w:rPr>
          <w:rFonts w:asciiTheme="minorHAnsi" w:eastAsia="Times New Roman" w:hAnsiTheme="minorHAnsi" w:cs="Arial"/>
          <w:b/>
          <w:bCs/>
          <w:color w:val="000000" w:themeColor="text1"/>
          <w:spacing w:val="-3"/>
          <w:sz w:val="39"/>
          <w:szCs w:val="39"/>
        </w:rPr>
      </w:pPr>
      <w:r w:rsidRPr="00F94C25">
        <w:rPr>
          <w:rFonts w:asciiTheme="minorHAnsi" w:eastAsia="Times New Roman" w:hAnsiTheme="minorHAnsi" w:cs="Arial"/>
          <w:color w:val="000000" w:themeColor="text1"/>
          <w:spacing w:val="-3"/>
          <w:sz w:val="39"/>
          <w:szCs w:val="39"/>
        </w:rPr>
        <w:t>Acceptance</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The </w:t>
      </w:r>
      <w:hyperlink r:id="rId4" w:history="1">
        <w:r w:rsidRPr="00F94C25">
          <w:rPr>
            <w:rStyle w:val="Hyperlink"/>
            <w:rFonts w:asciiTheme="minorHAnsi" w:hAnsiTheme="minorHAnsi"/>
            <w:color w:val="000000" w:themeColor="text1"/>
            <w:spacing w:val="-1"/>
            <w:sz w:val="27"/>
            <w:szCs w:val="27"/>
            <w:bdr w:val="none" w:sz="0" w:space="0" w:color="auto" w:frame="1"/>
          </w:rPr>
          <w:t>Indian Contract Act 1872</w:t>
        </w:r>
      </w:hyperlink>
      <w:r w:rsidRPr="00F94C25">
        <w:rPr>
          <w:rFonts w:asciiTheme="minorHAnsi" w:hAnsiTheme="minorHAnsi"/>
          <w:color w:val="000000" w:themeColor="text1"/>
          <w:spacing w:val="-1"/>
          <w:sz w:val="27"/>
          <w:szCs w:val="27"/>
        </w:rPr>
        <w:t> defines acceptance in Section 2 (b) as “When the person to whom the proposal has been made signifies his assent thereto, the offer is said to be accepted. Thus the proposal when accepted becomes a promise.”</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 xml:space="preserve">So as the definition states, when the </w:t>
      </w:r>
      <w:proofErr w:type="spellStart"/>
      <w:r w:rsidRPr="00F94C25">
        <w:rPr>
          <w:rFonts w:asciiTheme="minorHAnsi" w:hAnsiTheme="minorHAnsi"/>
          <w:color w:val="000000" w:themeColor="text1"/>
          <w:spacing w:val="-1"/>
          <w:sz w:val="27"/>
          <w:szCs w:val="27"/>
        </w:rPr>
        <w:t>offeree</w:t>
      </w:r>
      <w:proofErr w:type="spellEnd"/>
      <w:r w:rsidRPr="00F94C25">
        <w:rPr>
          <w:rFonts w:asciiTheme="minorHAnsi" w:hAnsiTheme="minorHAnsi"/>
          <w:color w:val="000000" w:themeColor="text1"/>
          <w:spacing w:val="-1"/>
          <w:sz w:val="27"/>
          <w:szCs w:val="27"/>
        </w:rPr>
        <w:t xml:space="preserve"> to whom the</w:t>
      </w:r>
      <w:hyperlink r:id="rId5" w:tgtFrame="_blank" w:history="1">
        <w:r w:rsidRPr="00F94C25">
          <w:rPr>
            <w:rStyle w:val="Hyperlink"/>
            <w:rFonts w:asciiTheme="minorHAnsi" w:hAnsiTheme="minorHAnsi"/>
            <w:color w:val="000000" w:themeColor="text1"/>
            <w:spacing w:val="-1"/>
            <w:sz w:val="27"/>
            <w:szCs w:val="27"/>
            <w:bdr w:val="none" w:sz="0" w:space="0" w:color="auto" w:frame="1"/>
          </w:rPr>
          <w:t> proposal</w:t>
        </w:r>
      </w:hyperlink>
      <w:r w:rsidRPr="00F94C25">
        <w:rPr>
          <w:rFonts w:asciiTheme="minorHAnsi" w:hAnsiTheme="minorHAnsi"/>
          <w:color w:val="000000" w:themeColor="text1"/>
          <w:spacing w:val="-1"/>
          <w:sz w:val="27"/>
          <w:szCs w:val="27"/>
        </w:rPr>
        <w:t> is made, unconditionally accepts the offer it will amount to acceptance. After such an offer is accepted the offer becomes a promise.</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Say for example A offers to buy B’s car for rupees two lacs and B accepts such an offer. Now, this has become a promise.</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When the proposal is accepted and it becomes a proposal it also becomes irrevocable. An offer does not create any legal obligations, but after the offer is accepted it becomes a promise. And a promise is irrevocable because it creates legal obligations between parties. An offer can be revoked before it is accepted. But once acceptance is communicated it cannot be revoked or withdrawn.</w:t>
      </w:r>
    </w:p>
    <w:p w:rsidR="0054210B" w:rsidRPr="00F94C25" w:rsidRDefault="00BF02F8"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 xml:space="preserve"> </w:t>
      </w:r>
    </w:p>
    <w:p w:rsidR="0054210B" w:rsidRPr="00F94C25" w:rsidRDefault="0054210B" w:rsidP="00C77C13">
      <w:pPr>
        <w:pStyle w:val="Heading2"/>
        <w:shd w:val="clear" w:color="auto" w:fill="FFFFFF"/>
        <w:spacing w:after="300"/>
        <w:ind w:left="-24"/>
        <w:jc w:val="both"/>
        <w:divId w:val="1030692330"/>
        <w:rPr>
          <w:rFonts w:asciiTheme="minorHAnsi" w:eastAsia="Times New Roman" w:hAnsiTheme="minorHAnsi" w:cs="Arial"/>
          <w:color w:val="000000" w:themeColor="text1"/>
          <w:spacing w:val="-3"/>
          <w:sz w:val="39"/>
          <w:szCs w:val="39"/>
        </w:rPr>
      </w:pPr>
      <w:r w:rsidRPr="00F94C25">
        <w:rPr>
          <w:rFonts w:asciiTheme="minorHAnsi" w:eastAsia="Times New Roman" w:hAnsiTheme="minorHAnsi" w:cs="Arial"/>
          <w:color w:val="000000" w:themeColor="text1"/>
          <w:spacing w:val="-3"/>
          <w:sz w:val="39"/>
          <w:szCs w:val="39"/>
        </w:rPr>
        <w:t>Rules regarding Valid Acceptance</w:t>
      </w:r>
    </w:p>
    <w:p w:rsidR="0054210B" w:rsidRPr="00F94C25" w:rsidRDefault="0054210B" w:rsidP="00C77C13">
      <w:pPr>
        <w:pStyle w:val="Heading3"/>
        <w:shd w:val="clear" w:color="auto" w:fill="FFFFFF"/>
        <w:jc w:val="both"/>
        <w:divId w:val="1030692330"/>
        <w:rPr>
          <w:rFonts w:asciiTheme="minorHAnsi" w:eastAsia="Times New Roman" w:hAnsiTheme="minorHAnsi" w:cs="Arial"/>
          <w:color w:val="000000" w:themeColor="text1"/>
          <w:sz w:val="21"/>
          <w:szCs w:val="21"/>
        </w:rPr>
      </w:pPr>
      <w:r w:rsidRPr="00F94C25">
        <w:rPr>
          <w:rStyle w:val="Strong"/>
          <w:rFonts w:asciiTheme="minorHAnsi" w:eastAsia="Times New Roman" w:hAnsiTheme="minorHAnsi" w:cs="Arial"/>
          <w:b w:val="0"/>
          <w:bCs w:val="0"/>
          <w:color w:val="000000" w:themeColor="text1"/>
          <w:sz w:val="21"/>
          <w:szCs w:val="21"/>
        </w:rPr>
        <w:t>1] Acceptance can only be given to whom the offer was made</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 xml:space="preserve">In the case of a specific proposal or offer, it can only be accepted by the person it was made to. No third person without the knowledge of the </w:t>
      </w:r>
      <w:proofErr w:type="spellStart"/>
      <w:r w:rsidRPr="00F94C25">
        <w:rPr>
          <w:rFonts w:asciiTheme="minorHAnsi" w:hAnsiTheme="minorHAnsi"/>
          <w:color w:val="000000" w:themeColor="text1"/>
          <w:spacing w:val="-1"/>
          <w:sz w:val="27"/>
          <w:szCs w:val="27"/>
        </w:rPr>
        <w:t>offeree</w:t>
      </w:r>
      <w:proofErr w:type="spellEnd"/>
      <w:r w:rsidRPr="00F94C25">
        <w:rPr>
          <w:rFonts w:asciiTheme="minorHAnsi" w:hAnsiTheme="minorHAnsi"/>
          <w:color w:val="000000" w:themeColor="text1"/>
          <w:spacing w:val="-1"/>
          <w:sz w:val="27"/>
          <w:szCs w:val="27"/>
        </w:rPr>
        <w:t xml:space="preserve"> can accept the offer.</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 xml:space="preserve">Let us take the example of the case study of </w:t>
      </w:r>
      <w:proofErr w:type="spellStart"/>
      <w:r w:rsidRPr="00F94C25">
        <w:rPr>
          <w:rFonts w:asciiTheme="minorHAnsi" w:hAnsiTheme="minorHAnsi"/>
          <w:color w:val="000000" w:themeColor="text1"/>
          <w:spacing w:val="-1"/>
          <w:sz w:val="27"/>
          <w:szCs w:val="27"/>
        </w:rPr>
        <w:t>Boulton</w:t>
      </w:r>
      <w:proofErr w:type="spellEnd"/>
      <w:r w:rsidRPr="00F94C25">
        <w:rPr>
          <w:rFonts w:asciiTheme="minorHAnsi" w:hAnsiTheme="minorHAnsi"/>
          <w:color w:val="000000" w:themeColor="text1"/>
          <w:spacing w:val="-1"/>
          <w:sz w:val="27"/>
          <w:szCs w:val="27"/>
        </w:rPr>
        <w:t xml:space="preserve"> v. Jones. </w:t>
      </w:r>
      <w:proofErr w:type="spellStart"/>
      <w:r w:rsidRPr="00F94C25">
        <w:rPr>
          <w:rFonts w:asciiTheme="minorHAnsi" w:hAnsiTheme="minorHAnsi"/>
          <w:color w:val="000000" w:themeColor="text1"/>
          <w:spacing w:val="-1"/>
          <w:sz w:val="27"/>
          <w:szCs w:val="27"/>
        </w:rPr>
        <w:t>Boulton</w:t>
      </w:r>
      <w:proofErr w:type="spellEnd"/>
      <w:r w:rsidRPr="00F94C25">
        <w:rPr>
          <w:rFonts w:asciiTheme="minorHAnsi" w:hAnsiTheme="minorHAnsi"/>
          <w:color w:val="000000" w:themeColor="text1"/>
          <w:spacing w:val="-1"/>
          <w:sz w:val="27"/>
          <w:szCs w:val="27"/>
        </w:rPr>
        <w:t xml:space="preserve"> bought </w:t>
      </w:r>
      <w:proofErr w:type="spellStart"/>
      <w:r w:rsidRPr="00F94C25">
        <w:rPr>
          <w:rFonts w:asciiTheme="minorHAnsi" w:hAnsiTheme="minorHAnsi"/>
          <w:color w:val="000000" w:themeColor="text1"/>
          <w:spacing w:val="-1"/>
          <w:sz w:val="27"/>
          <w:szCs w:val="27"/>
        </w:rPr>
        <w:t>Brocklehurst’s</w:t>
      </w:r>
      <w:proofErr w:type="spellEnd"/>
      <w:r w:rsidRPr="00F94C25">
        <w:rPr>
          <w:rFonts w:asciiTheme="minorHAnsi" w:hAnsiTheme="minorHAnsi"/>
          <w:color w:val="000000" w:themeColor="text1"/>
          <w:spacing w:val="-1"/>
          <w:sz w:val="27"/>
          <w:szCs w:val="27"/>
        </w:rPr>
        <w:t> </w:t>
      </w:r>
      <w:hyperlink r:id="rId6" w:history="1">
        <w:r w:rsidRPr="00F94C25">
          <w:rPr>
            <w:rStyle w:val="Hyperlink"/>
            <w:rFonts w:asciiTheme="minorHAnsi" w:hAnsiTheme="minorHAnsi"/>
            <w:color w:val="000000" w:themeColor="text1"/>
            <w:spacing w:val="-1"/>
            <w:sz w:val="27"/>
            <w:szCs w:val="27"/>
            <w:bdr w:val="none" w:sz="0" w:space="0" w:color="auto" w:frame="1"/>
          </w:rPr>
          <w:t>business</w:t>
        </w:r>
      </w:hyperlink>
      <w:r w:rsidRPr="00F94C25">
        <w:rPr>
          <w:rFonts w:asciiTheme="minorHAnsi" w:hAnsiTheme="minorHAnsi"/>
          <w:color w:val="000000" w:themeColor="text1"/>
          <w:spacing w:val="-1"/>
          <w:sz w:val="27"/>
          <w:szCs w:val="27"/>
        </w:rPr>
        <w:t xml:space="preserve"> but </w:t>
      </w:r>
      <w:proofErr w:type="spellStart"/>
      <w:r w:rsidRPr="00F94C25">
        <w:rPr>
          <w:rFonts w:asciiTheme="minorHAnsi" w:hAnsiTheme="minorHAnsi"/>
          <w:color w:val="000000" w:themeColor="text1"/>
          <w:spacing w:val="-1"/>
          <w:sz w:val="27"/>
          <w:szCs w:val="27"/>
        </w:rPr>
        <w:t>Brocklehurst</w:t>
      </w:r>
      <w:proofErr w:type="spellEnd"/>
      <w:r w:rsidRPr="00F94C25">
        <w:rPr>
          <w:rFonts w:asciiTheme="minorHAnsi" w:hAnsiTheme="minorHAnsi"/>
          <w:color w:val="000000" w:themeColor="text1"/>
          <w:spacing w:val="-1"/>
          <w:sz w:val="27"/>
          <w:szCs w:val="27"/>
        </w:rPr>
        <w:t xml:space="preserve"> did not inform all his creditors about the same. Jones, a creditor of </w:t>
      </w:r>
      <w:proofErr w:type="spellStart"/>
      <w:r w:rsidRPr="00F94C25">
        <w:rPr>
          <w:rFonts w:asciiTheme="minorHAnsi" w:hAnsiTheme="minorHAnsi"/>
          <w:color w:val="000000" w:themeColor="text1"/>
          <w:spacing w:val="-1"/>
          <w:sz w:val="27"/>
          <w:szCs w:val="27"/>
        </w:rPr>
        <w:t>Brocklehurst</w:t>
      </w:r>
      <w:proofErr w:type="spellEnd"/>
      <w:r w:rsidRPr="00F94C25">
        <w:rPr>
          <w:rFonts w:asciiTheme="minorHAnsi" w:hAnsiTheme="minorHAnsi"/>
          <w:color w:val="000000" w:themeColor="text1"/>
          <w:spacing w:val="-1"/>
          <w:sz w:val="27"/>
          <w:szCs w:val="27"/>
        </w:rPr>
        <w:t xml:space="preserve"> placed an order with him. </w:t>
      </w:r>
      <w:proofErr w:type="spellStart"/>
      <w:r w:rsidRPr="00F94C25">
        <w:rPr>
          <w:rFonts w:asciiTheme="minorHAnsi" w:hAnsiTheme="minorHAnsi"/>
          <w:color w:val="000000" w:themeColor="text1"/>
          <w:spacing w:val="-1"/>
          <w:sz w:val="27"/>
          <w:szCs w:val="27"/>
        </w:rPr>
        <w:t>Boulton</w:t>
      </w:r>
      <w:proofErr w:type="spellEnd"/>
      <w:r w:rsidRPr="00F94C25">
        <w:rPr>
          <w:rFonts w:asciiTheme="minorHAnsi" w:hAnsiTheme="minorHAnsi"/>
          <w:color w:val="000000" w:themeColor="text1"/>
          <w:spacing w:val="-1"/>
          <w:sz w:val="27"/>
          <w:szCs w:val="27"/>
        </w:rPr>
        <w:t xml:space="preserve"> accepted and supplied the goods. Jones refused to pay since he had debts to settle with </w:t>
      </w:r>
      <w:proofErr w:type="spellStart"/>
      <w:r w:rsidRPr="00F94C25">
        <w:rPr>
          <w:rFonts w:asciiTheme="minorHAnsi" w:hAnsiTheme="minorHAnsi"/>
          <w:color w:val="000000" w:themeColor="text1"/>
          <w:spacing w:val="-1"/>
          <w:sz w:val="27"/>
          <w:szCs w:val="27"/>
        </w:rPr>
        <w:t>Brocklehurst</w:t>
      </w:r>
      <w:proofErr w:type="spellEnd"/>
      <w:r w:rsidRPr="00F94C25">
        <w:rPr>
          <w:rFonts w:asciiTheme="minorHAnsi" w:hAnsiTheme="minorHAnsi"/>
          <w:color w:val="000000" w:themeColor="text1"/>
          <w:spacing w:val="-1"/>
          <w:sz w:val="27"/>
          <w:szCs w:val="27"/>
        </w:rPr>
        <w:t xml:space="preserve">. </w:t>
      </w:r>
      <w:r w:rsidRPr="00F94C25">
        <w:rPr>
          <w:rFonts w:asciiTheme="minorHAnsi" w:hAnsiTheme="minorHAnsi"/>
          <w:color w:val="000000" w:themeColor="text1"/>
          <w:spacing w:val="-1"/>
          <w:sz w:val="27"/>
          <w:szCs w:val="27"/>
        </w:rPr>
        <w:lastRenderedPageBreak/>
        <w:t xml:space="preserve">It was held that since the offer was never made to </w:t>
      </w:r>
      <w:proofErr w:type="spellStart"/>
      <w:r w:rsidRPr="00F94C25">
        <w:rPr>
          <w:rFonts w:asciiTheme="minorHAnsi" w:hAnsiTheme="minorHAnsi"/>
          <w:color w:val="000000" w:themeColor="text1"/>
          <w:spacing w:val="-1"/>
          <w:sz w:val="27"/>
          <w:szCs w:val="27"/>
        </w:rPr>
        <w:t>Boulton</w:t>
      </w:r>
      <w:proofErr w:type="spellEnd"/>
      <w:r w:rsidRPr="00F94C25">
        <w:rPr>
          <w:rFonts w:asciiTheme="minorHAnsi" w:hAnsiTheme="minorHAnsi"/>
          <w:color w:val="000000" w:themeColor="text1"/>
          <w:spacing w:val="-1"/>
          <w:sz w:val="27"/>
          <w:szCs w:val="27"/>
        </w:rPr>
        <w:t>, he cannot accept the offer and there is no contract.</w:t>
      </w:r>
    </w:p>
    <w:p w:rsidR="00070318" w:rsidRPr="00F94C25" w:rsidRDefault="0054210B" w:rsidP="00070318">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When the proposal is a general offer, then anyone with knowledge of the offer can accept it</w:t>
      </w:r>
    </w:p>
    <w:p w:rsidR="0054210B" w:rsidRPr="00F94C25" w:rsidRDefault="0054210B" w:rsidP="00070318">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Style w:val="Strong"/>
          <w:rFonts w:asciiTheme="minorHAnsi" w:eastAsia="Times New Roman" w:hAnsiTheme="minorHAnsi" w:cs="Arial"/>
          <w:b w:val="0"/>
          <w:bCs w:val="0"/>
          <w:color w:val="000000" w:themeColor="text1"/>
          <w:sz w:val="21"/>
          <w:szCs w:val="21"/>
        </w:rPr>
        <w:t>2] It has to be absolute and unqualified</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Acceptance must be unconditional and absolute. There cannot be conditional acceptance, that would amount to a counteroffer which nullifies the original offer. Let us see an example. A offers to sell his cycle to B for 2000/-. B says he accepts if A will sell it for 1500/-. This does not amount to the offer being accepted, it will count as a counteroffer.</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Also, it must be expressed in a prescribed manner. If no such prescribed manner is described then it must be expressed in the normal and reasonable manner, i.e. as it would be in the normal course of business. Implied acceptance can also be given through some conduct, act, etc.</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However, the </w:t>
      </w:r>
      <w:hyperlink r:id="rId7" w:history="1">
        <w:r w:rsidRPr="00F94C25">
          <w:rPr>
            <w:rStyle w:val="Hyperlink"/>
            <w:rFonts w:asciiTheme="minorHAnsi" w:hAnsiTheme="minorHAnsi"/>
            <w:color w:val="000000" w:themeColor="text1"/>
            <w:spacing w:val="-1"/>
            <w:sz w:val="27"/>
            <w:szCs w:val="27"/>
            <w:bdr w:val="none" w:sz="0" w:space="0" w:color="auto" w:frame="1"/>
          </w:rPr>
          <w:t>law</w:t>
        </w:r>
      </w:hyperlink>
      <w:r w:rsidRPr="00F94C25">
        <w:rPr>
          <w:rFonts w:asciiTheme="minorHAnsi" w:hAnsiTheme="minorHAnsi"/>
          <w:color w:val="000000" w:themeColor="text1"/>
          <w:spacing w:val="-1"/>
          <w:sz w:val="27"/>
          <w:szCs w:val="27"/>
        </w:rPr>
        <w:t xml:space="preserve"> does not allow silence to be a form of acceptance. So the </w:t>
      </w:r>
      <w:proofErr w:type="spellStart"/>
      <w:r w:rsidRPr="00F94C25">
        <w:rPr>
          <w:rFonts w:asciiTheme="minorHAnsi" w:hAnsiTheme="minorHAnsi"/>
          <w:color w:val="000000" w:themeColor="text1"/>
          <w:spacing w:val="-1"/>
          <w:sz w:val="27"/>
          <w:szCs w:val="27"/>
        </w:rPr>
        <w:t>offeror</w:t>
      </w:r>
      <w:proofErr w:type="spellEnd"/>
      <w:r w:rsidRPr="00F94C25">
        <w:rPr>
          <w:rFonts w:asciiTheme="minorHAnsi" w:hAnsiTheme="minorHAnsi"/>
          <w:color w:val="000000" w:themeColor="text1"/>
          <w:spacing w:val="-1"/>
          <w:sz w:val="27"/>
          <w:szCs w:val="27"/>
        </w:rPr>
        <w:t xml:space="preserve"> cannot say if no answer is received the offer will be deemed as accepted.</w:t>
      </w:r>
    </w:p>
    <w:p w:rsidR="0054210B" w:rsidRPr="00F94C25" w:rsidRDefault="0054210B" w:rsidP="00C77C13">
      <w:pPr>
        <w:pStyle w:val="Heading3"/>
        <w:shd w:val="clear" w:color="auto" w:fill="FFFFFF"/>
        <w:jc w:val="both"/>
        <w:divId w:val="1030692330"/>
        <w:rPr>
          <w:rFonts w:asciiTheme="minorHAnsi" w:eastAsia="Times New Roman" w:hAnsiTheme="minorHAnsi" w:cs="Arial"/>
          <w:color w:val="000000" w:themeColor="text1"/>
          <w:sz w:val="21"/>
          <w:szCs w:val="21"/>
        </w:rPr>
      </w:pPr>
      <w:r w:rsidRPr="00F94C25">
        <w:rPr>
          <w:rStyle w:val="Strong"/>
          <w:rFonts w:asciiTheme="minorHAnsi" w:eastAsia="Times New Roman" w:hAnsiTheme="minorHAnsi" w:cs="Arial"/>
          <w:b w:val="0"/>
          <w:bCs w:val="0"/>
          <w:color w:val="000000" w:themeColor="text1"/>
          <w:sz w:val="21"/>
          <w:szCs w:val="21"/>
        </w:rPr>
        <w:t>3] Acceptance must be communicated</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For a proposal to become a contract, the acceptance of such a proposal must be communicated to the promisor. The </w:t>
      </w:r>
      <w:hyperlink r:id="rId8" w:history="1">
        <w:r w:rsidRPr="00F94C25">
          <w:rPr>
            <w:rStyle w:val="Hyperlink"/>
            <w:rFonts w:asciiTheme="minorHAnsi" w:hAnsiTheme="minorHAnsi"/>
            <w:color w:val="000000" w:themeColor="text1"/>
            <w:spacing w:val="-1"/>
            <w:sz w:val="27"/>
            <w:szCs w:val="27"/>
            <w:bdr w:val="none" w:sz="0" w:space="0" w:color="auto" w:frame="1"/>
          </w:rPr>
          <w:t>communication</w:t>
        </w:r>
      </w:hyperlink>
      <w:r w:rsidRPr="00F94C25">
        <w:rPr>
          <w:rFonts w:asciiTheme="minorHAnsi" w:hAnsiTheme="minorHAnsi"/>
          <w:color w:val="000000" w:themeColor="text1"/>
          <w:spacing w:val="-1"/>
          <w:sz w:val="27"/>
          <w:szCs w:val="27"/>
        </w:rPr>
        <w:t> must occur in the prescribed form, or any such form in the normal course of business if no specific form has been prescribed.</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 xml:space="preserve">Further, when the </w:t>
      </w:r>
      <w:proofErr w:type="spellStart"/>
      <w:r w:rsidRPr="00F94C25">
        <w:rPr>
          <w:rFonts w:asciiTheme="minorHAnsi" w:hAnsiTheme="minorHAnsi"/>
          <w:color w:val="000000" w:themeColor="text1"/>
          <w:spacing w:val="-1"/>
          <w:sz w:val="27"/>
          <w:szCs w:val="27"/>
        </w:rPr>
        <w:t>offeree</w:t>
      </w:r>
      <w:proofErr w:type="spellEnd"/>
      <w:r w:rsidRPr="00F94C25">
        <w:rPr>
          <w:rFonts w:asciiTheme="minorHAnsi" w:hAnsiTheme="minorHAnsi"/>
          <w:color w:val="000000" w:themeColor="text1"/>
          <w:spacing w:val="-1"/>
          <w:sz w:val="27"/>
          <w:szCs w:val="27"/>
        </w:rPr>
        <w:t xml:space="preserve"> accepts the proposal, he must have known that an offer was made. He cannot communicate acceptance without knowledge of the offer.</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So when A offers to supply B with goods, and B is agreeable to all the terms. He writes a letter to accept the offer but forgets to post the </w:t>
      </w:r>
      <w:hyperlink r:id="rId9" w:history="1">
        <w:r w:rsidRPr="00F94C25">
          <w:rPr>
            <w:rStyle w:val="Hyperlink"/>
            <w:rFonts w:asciiTheme="minorHAnsi" w:hAnsiTheme="minorHAnsi"/>
            <w:color w:val="000000" w:themeColor="text1"/>
            <w:spacing w:val="-1"/>
            <w:sz w:val="27"/>
            <w:szCs w:val="27"/>
            <w:bdr w:val="none" w:sz="0" w:space="0" w:color="auto" w:frame="1"/>
          </w:rPr>
          <w:t>letter</w:t>
        </w:r>
      </w:hyperlink>
      <w:r w:rsidRPr="00F94C25">
        <w:rPr>
          <w:rFonts w:asciiTheme="minorHAnsi" w:hAnsiTheme="minorHAnsi"/>
          <w:color w:val="000000" w:themeColor="text1"/>
          <w:spacing w:val="-1"/>
          <w:sz w:val="27"/>
          <w:szCs w:val="27"/>
        </w:rPr>
        <w:t>. So since the acceptance is not communicated, it is not valid.</w:t>
      </w:r>
    </w:p>
    <w:p w:rsidR="0054210B" w:rsidRPr="00F94C25" w:rsidRDefault="0054210B" w:rsidP="00C77C13">
      <w:pPr>
        <w:pStyle w:val="Heading3"/>
        <w:shd w:val="clear" w:color="auto" w:fill="FFFFFF"/>
        <w:jc w:val="both"/>
        <w:divId w:val="1030692330"/>
        <w:rPr>
          <w:rFonts w:asciiTheme="minorHAnsi" w:eastAsia="Times New Roman" w:hAnsiTheme="minorHAnsi" w:cs="Arial"/>
          <w:color w:val="000000" w:themeColor="text1"/>
          <w:sz w:val="21"/>
          <w:szCs w:val="21"/>
        </w:rPr>
      </w:pPr>
      <w:r w:rsidRPr="00F94C25">
        <w:rPr>
          <w:rStyle w:val="Strong"/>
          <w:rFonts w:asciiTheme="minorHAnsi" w:eastAsia="Times New Roman" w:hAnsiTheme="minorHAnsi" w:cs="Arial"/>
          <w:b w:val="0"/>
          <w:bCs w:val="0"/>
          <w:color w:val="000000" w:themeColor="text1"/>
          <w:sz w:val="21"/>
          <w:szCs w:val="21"/>
        </w:rPr>
        <w:lastRenderedPageBreak/>
        <w:t>4] It must be in the prescribed mode</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Acceptance of the offer must be in the prescribed manner that is </w:t>
      </w:r>
      <w:hyperlink r:id="rId10" w:history="1">
        <w:r w:rsidRPr="00F94C25">
          <w:rPr>
            <w:rStyle w:val="Hyperlink"/>
            <w:rFonts w:asciiTheme="minorHAnsi" w:hAnsiTheme="minorHAnsi"/>
            <w:color w:val="000000" w:themeColor="text1"/>
            <w:spacing w:val="-1"/>
            <w:sz w:val="27"/>
            <w:szCs w:val="27"/>
            <w:bdr w:val="none" w:sz="0" w:space="0" w:color="auto" w:frame="1"/>
          </w:rPr>
          <w:t>demanded</w:t>
        </w:r>
      </w:hyperlink>
      <w:r w:rsidRPr="00F94C25">
        <w:rPr>
          <w:rFonts w:asciiTheme="minorHAnsi" w:hAnsiTheme="minorHAnsi"/>
          <w:color w:val="000000" w:themeColor="text1"/>
          <w:spacing w:val="-1"/>
          <w:sz w:val="27"/>
          <w:szCs w:val="27"/>
        </w:rPr>
        <w:t xml:space="preserve"> by the </w:t>
      </w:r>
      <w:proofErr w:type="spellStart"/>
      <w:r w:rsidRPr="00F94C25">
        <w:rPr>
          <w:rFonts w:asciiTheme="minorHAnsi" w:hAnsiTheme="minorHAnsi"/>
          <w:color w:val="000000" w:themeColor="text1"/>
          <w:spacing w:val="-1"/>
          <w:sz w:val="27"/>
          <w:szCs w:val="27"/>
        </w:rPr>
        <w:t>offeror</w:t>
      </w:r>
      <w:proofErr w:type="spellEnd"/>
      <w:r w:rsidRPr="00F94C25">
        <w:rPr>
          <w:rFonts w:asciiTheme="minorHAnsi" w:hAnsiTheme="minorHAnsi"/>
          <w:color w:val="000000" w:themeColor="text1"/>
          <w:spacing w:val="-1"/>
          <w:sz w:val="27"/>
          <w:szCs w:val="27"/>
        </w:rPr>
        <w:t>. If no such manner is prescribed, it must be in a reasonable manner that would be employed in the normal course of business.</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 xml:space="preserve">But if the </w:t>
      </w:r>
      <w:proofErr w:type="spellStart"/>
      <w:r w:rsidRPr="00F94C25">
        <w:rPr>
          <w:rFonts w:asciiTheme="minorHAnsi" w:hAnsiTheme="minorHAnsi"/>
          <w:color w:val="000000" w:themeColor="text1"/>
          <w:spacing w:val="-1"/>
          <w:sz w:val="27"/>
          <w:szCs w:val="27"/>
        </w:rPr>
        <w:t>offeror</w:t>
      </w:r>
      <w:proofErr w:type="spellEnd"/>
      <w:r w:rsidRPr="00F94C25">
        <w:rPr>
          <w:rFonts w:asciiTheme="minorHAnsi" w:hAnsiTheme="minorHAnsi"/>
          <w:color w:val="000000" w:themeColor="text1"/>
          <w:spacing w:val="-1"/>
          <w:sz w:val="27"/>
          <w:szCs w:val="27"/>
        </w:rPr>
        <w:t xml:space="preserve"> does not insist on the manner after the offer has been accepted in another manner, it will be presumed he has consented to such acceptance.</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Style w:val="Emphasis"/>
          <w:rFonts w:asciiTheme="minorHAnsi" w:hAnsiTheme="minorHAnsi"/>
          <w:color w:val="000000" w:themeColor="text1"/>
          <w:spacing w:val="-1"/>
          <w:sz w:val="27"/>
          <w:szCs w:val="27"/>
        </w:rPr>
        <w:t>So </w:t>
      </w:r>
      <w:r w:rsidRPr="00F94C25">
        <w:rPr>
          <w:rFonts w:asciiTheme="minorHAnsi" w:hAnsiTheme="minorHAnsi"/>
          <w:color w:val="000000" w:themeColor="text1"/>
          <w:spacing w:val="-1"/>
          <w:sz w:val="27"/>
          <w:szCs w:val="27"/>
        </w:rPr>
        <w:t>A offers to sell his farm to B for ten lakhs. He asks B to communicate his answer via post. B </w:t>
      </w:r>
      <w:hyperlink r:id="rId11" w:history="1">
        <w:r w:rsidRPr="00F94C25">
          <w:rPr>
            <w:rStyle w:val="Hyperlink"/>
            <w:rFonts w:asciiTheme="minorHAnsi" w:hAnsiTheme="minorHAnsi"/>
            <w:color w:val="000000" w:themeColor="text1"/>
            <w:spacing w:val="-1"/>
            <w:sz w:val="27"/>
            <w:szCs w:val="27"/>
            <w:bdr w:val="none" w:sz="0" w:space="0" w:color="auto" w:frame="1"/>
          </w:rPr>
          <w:t>e-mails</w:t>
        </w:r>
      </w:hyperlink>
      <w:r w:rsidRPr="00F94C25">
        <w:rPr>
          <w:rFonts w:asciiTheme="minorHAnsi" w:hAnsiTheme="minorHAnsi"/>
          <w:color w:val="000000" w:themeColor="text1"/>
          <w:spacing w:val="-1"/>
          <w:sz w:val="27"/>
          <w:szCs w:val="27"/>
        </w:rPr>
        <w:t> A accepting his offer. Now A can ask B to send the answer through the prescribed manner. But if A fails to do so, it means he has accepted the acceptance of B and a promise is made.</w:t>
      </w:r>
    </w:p>
    <w:p w:rsidR="0054210B" w:rsidRPr="00F94C25" w:rsidRDefault="0054210B" w:rsidP="00C77C13">
      <w:pPr>
        <w:pStyle w:val="Heading3"/>
        <w:shd w:val="clear" w:color="auto" w:fill="FFFFFF"/>
        <w:jc w:val="both"/>
        <w:divId w:val="1030692330"/>
        <w:rPr>
          <w:rFonts w:asciiTheme="minorHAnsi" w:eastAsia="Times New Roman" w:hAnsiTheme="minorHAnsi" w:cs="Arial"/>
          <w:color w:val="000000" w:themeColor="text1"/>
          <w:sz w:val="21"/>
          <w:szCs w:val="21"/>
        </w:rPr>
      </w:pPr>
      <w:r w:rsidRPr="00F94C25">
        <w:rPr>
          <w:rStyle w:val="Emphasis"/>
          <w:rFonts w:asciiTheme="minorHAnsi" w:eastAsia="Times New Roman" w:hAnsiTheme="minorHAnsi" w:cs="Arial"/>
          <w:color w:val="000000" w:themeColor="text1"/>
          <w:sz w:val="21"/>
          <w:szCs w:val="21"/>
        </w:rPr>
        <w:t>5] Implied Acceptance</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Fonts w:asciiTheme="minorHAnsi" w:hAnsiTheme="minorHAnsi"/>
          <w:color w:val="000000" w:themeColor="text1"/>
          <w:spacing w:val="-1"/>
          <w:sz w:val="27"/>
          <w:szCs w:val="27"/>
        </w:rPr>
        <w:t>Section 8 of the </w:t>
      </w:r>
      <w:hyperlink r:id="rId12" w:history="1">
        <w:r w:rsidRPr="00F94C25">
          <w:rPr>
            <w:rStyle w:val="Hyperlink"/>
            <w:rFonts w:asciiTheme="minorHAnsi" w:hAnsiTheme="minorHAnsi"/>
            <w:color w:val="000000" w:themeColor="text1"/>
            <w:spacing w:val="-1"/>
            <w:sz w:val="27"/>
            <w:szCs w:val="27"/>
            <w:bdr w:val="none" w:sz="0" w:space="0" w:color="auto" w:frame="1"/>
          </w:rPr>
          <w:t>Indian</w:t>
        </w:r>
      </w:hyperlink>
      <w:r w:rsidRPr="00F94C25">
        <w:rPr>
          <w:rFonts w:asciiTheme="minorHAnsi" w:hAnsiTheme="minorHAnsi"/>
          <w:color w:val="000000" w:themeColor="text1"/>
          <w:spacing w:val="-1"/>
          <w:sz w:val="27"/>
          <w:szCs w:val="27"/>
        </w:rPr>
        <w:t xml:space="preserve"> Contract Act 1872, provides that acceptance by conduct or actions of the </w:t>
      </w:r>
      <w:proofErr w:type="spellStart"/>
      <w:r w:rsidRPr="00F94C25">
        <w:rPr>
          <w:rFonts w:asciiTheme="minorHAnsi" w:hAnsiTheme="minorHAnsi"/>
          <w:color w:val="000000" w:themeColor="text1"/>
          <w:spacing w:val="-1"/>
          <w:sz w:val="27"/>
          <w:szCs w:val="27"/>
        </w:rPr>
        <w:t>promisee</w:t>
      </w:r>
      <w:proofErr w:type="spellEnd"/>
      <w:r w:rsidRPr="00F94C25">
        <w:rPr>
          <w:rFonts w:asciiTheme="minorHAnsi" w:hAnsiTheme="minorHAnsi"/>
          <w:color w:val="000000" w:themeColor="text1"/>
          <w:spacing w:val="-1"/>
          <w:sz w:val="27"/>
          <w:szCs w:val="27"/>
        </w:rPr>
        <w:t xml:space="preserve"> is acceptable. So if a person performs certain actions that communicate that he has accepted the offer, such implied acceptance is permissible. So if A agrees to buy from B 100 bales of hay for 1000/- and B sends over the goods, his actions will imply he has accepted the offer.</w:t>
      </w:r>
    </w:p>
    <w:p w:rsidR="0054210B" w:rsidRPr="00F94C25" w:rsidRDefault="0054210B" w:rsidP="00C77C13">
      <w:pPr>
        <w:pStyle w:val="Heading2"/>
        <w:shd w:val="clear" w:color="auto" w:fill="FFFFFF"/>
        <w:spacing w:after="300"/>
        <w:ind w:left="-24"/>
        <w:jc w:val="both"/>
        <w:divId w:val="1030692330"/>
        <w:rPr>
          <w:rFonts w:asciiTheme="minorHAnsi" w:eastAsia="Times New Roman" w:hAnsiTheme="minorHAnsi" w:cs="Arial"/>
          <w:color w:val="000000" w:themeColor="text1"/>
          <w:spacing w:val="-3"/>
          <w:sz w:val="39"/>
          <w:szCs w:val="39"/>
        </w:rPr>
      </w:pP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Style w:val="Strong"/>
          <w:rFonts w:asciiTheme="minorHAnsi" w:hAnsiTheme="minorHAnsi"/>
          <w:color w:val="000000" w:themeColor="text1"/>
          <w:spacing w:val="-1"/>
          <w:sz w:val="27"/>
          <w:szCs w:val="27"/>
        </w:rPr>
        <w:t>Q: Mere silence can amount to acceptance. True or False?</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proofErr w:type="spellStart"/>
      <w:r w:rsidRPr="00F94C25">
        <w:rPr>
          <w:rStyle w:val="Strong"/>
          <w:rFonts w:asciiTheme="minorHAnsi" w:hAnsiTheme="minorHAnsi"/>
          <w:color w:val="000000" w:themeColor="text1"/>
          <w:spacing w:val="-1"/>
          <w:sz w:val="27"/>
          <w:szCs w:val="27"/>
        </w:rPr>
        <w:t>Ans</w:t>
      </w:r>
      <w:proofErr w:type="spellEnd"/>
      <w:r w:rsidRPr="00F94C25">
        <w:rPr>
          <w:rFonts w:asciiTheme="minorHAnsi" w:hAnsiTheme="minorHAnsi"/>
          <w:color w:val="000000" w:themeColor="text1"/>
          <w:spacing w:val="-1"/>
          <w:sz w:val="27"/>
          <w:szCs w:val="27"/>
        </w:rPr>
        <w:t>: The </w:t>
      </w:r>
      <w:hyperlink r:id="rId13" w:history="1">
        <w:r w:rsidRPr="00F94C25">
          <w:rPr>
            <w:rStyle w:val="Hyperlink"/>
            <w:rFonts w:asciiTheme="minorHAnsi" w:hAnsiTheme="minorHAnsi"/>
            <w:color w:val="000000" w:themeColor="text1"/>
            <w:spacing w:val="-1"/>
            <w:sz w:val="27"/>
            <w:szCs w:val="27"/>
            <w:bdr w:val="none" w:sz="0" w:space="0" w:color="auto" w:frame="1"/>
          </w:rPr>
          <w:t>statement</w:t>
        </w:r>
      </w:hyperlink>
      <w:r w:rsidRPr="00F94C25">
        <w:rPr>
          <w:rFonts w:asciiTheme="minorHAnsi" w:hAnsiTheme="minorHAnsi"/>
          <w:color w:val="000000" w:themeColor="text1"/>
          <w:spacing w:val="-1"/>
          <w:sz w:val="27"/>
          <w:szCs w:val="27"/>
        </w:rPr>
        <w:t xml:space="preserve"> is false. Mere silence can never amount to the offer being accepted. Acceptance has to be communicated to the </w:t>
      </w:r>
      <w:proofErr w:type="spellStart"/>
      <w:r w:rsidRPr="00F94C25">
        <w:rPr>
          <w:rFonts w:asciiTheme="minorHAnsi" w:hAnsiTheme="minorHAnsi"/>
          <w:color w:val="000000" w:themeColor="text1"/>
          <w:spacing w:val="-1"/>
          <w:sz w:val="27"/>
          <w:szCs w:val="27"/>
        </w:rPr>
        <w:t>offeror</w:t>
      </w:r>
      <w:proofErr w:type="spellEnd"/>
      <w:r w:rsidRPr="00F94C25">
        <w:rPr>
          <w:rFonts w:asciiTheme="minorHAnsi" w:hAnsiTheme="minorHAnsi"/>
          <w:color w:val="000000" w:themeColor="text1"/>
          <w:spacing w:val="-1"/>
          <w:sz w:val="27"/>
          <w:szCs w:val="27"/>
        </w:rPr>
        <w:t xml:space="preserve"> whether it is expressed, or implied.</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r w:rsidRPr="00F94C25">
        <w:rPr>
          <w:rStyle w:val="Strong"/>
          <w:rFonts w:asciiTheme="minorHAnsi" w:hAnsiTheme="minorHAnsi"/>
          <w:color w:val="000000" w:themeColor="text1"/>
          <w:spacing w:val="-1"/>
          <w:sz w:val="27"/>
          <w:szCs w:val="27"/>
        </w:rPr>
        <w:t>Q: What is the reasonable time to accept a proposal?</w:t>
      </w:r>
    </w:p>
    <w:p w:rsidR="0054210B" w:rsidRPr="00F94C25" w:rsidRDefault="0054210B" w:rsidP="00C77C13">
      <w:pPr>
        <w:pStyle w:val="NormalWeb"/>
        <w:shd w:val="clear" w:color="auto" w:fill="FFFFFF"/>
        <w:spacing w:before="150" w:beforeAutospacing="0" w:after="450" w:afterAutospacing="0"/>
        <w:jc w:val="both"/>
        <w:divId w:val="1030692330"/>
        <w:rPr>
          <w:rFonts w:asciiTheme="minorHAnsi" w:hAnsiTheme="minorHAnsi"/>
          <w:color w:val="000000" w:themeColor="text1"/>
          <w:spacing w:val="-1"/>
          <w:sz w:val="27"/>
          <w:szCs w:val="27"/>
        </w:rPr>
      </w:pPr>
      <w:proofErr w:type="spellStart"/>
      <w:r w:rsidRPr="00F94C25">
        <w:rPr>
          <w:rStyle w:val="Strong"/>
          <w:rFonts w:asciiTheme="minorHAnsi" w:hAnsiTheme="minorHAnsi"/>
          <w:color w:val="000000" w:themeColor="text1"/>
          <w:spacing w:val="-1"/>
          <w:sz w:val="27"/>
          <w:szCs w:val="27"/>
        </w:rPr>
        <w:t>Ans</w:t>
      </w:r>
      <w:proofErr w:type="spellEnd"/>
      <w:r w:rsidRPr="00F94C25">
        <w:rPr>
          <w:rFonts w:asciiTheme="minorHAnsi" w:hAnsiTheme="minorHAnsi"/>
          <w:color w:val="000000" w:themeColor="text1"/>
          <w:spacing w:val="-1"/>
          <w:sz w:val="27"/>
          <w:szCs w:val="27"/>
        </w:rPr>
        <w:t>: The proposal must be accepted within the time </w:t>
      </w:r>
      <w:hyperlink r:id="rId14" w:history="1">
        <w:r w:rsidRPr="00F94C25">
          <w:rPr>
            <w:rStyle w:val="Hyperlink"/>
            <w:rFonts w:asciiTheme="minorHAnsi" w:hAnsiTheme="minorHAnsi"/>
            <w:color w:val="000000" w:themeColor="text1"/>
            <w:spacing w:val="-1"/>
            <w:sz w:val="27"/>
            <w:szCs w:val="27"/>
            <w:bdr w:val="none" w:sz="0" w:space="0" w:color="auto" w:frame="1"/>
          </w:rPr>
          <w:t>limit</w:t>
        </w:r>
      </w:hyperlink>
      <w:r w:rsidRPr="00F94C25">
        <w:rPr>
          <w:rFonts w:asciiTheme="minorHAnsi" w:hAnsiTheme="minorHAnsi"/>
          <w:color w:val="000000" w:themeColor="text1"/>
          <w:spacing w:val="-1"/>
          <w:sz w:val="27"/>
          <w:szCs w:val="27"/>
        </w:rPr>
        <w:t xml:space="preserve"> given by the </w:t>
      </w:r>
      <w:proofErr w:type="spellStart"/>
      <w:r w:rsidRPr="00F94C25">
        <w:rPr>
          <w:rFonts w:asciiTheme="minorHAnsi" w:hAnsiTheme="minorHAnsi"/>
          <w:color w:val="000000" w:themeColor="text1"/>
          <w:spacing w:val="-1"/>
          <w:sz w:val="27"/>
          <w:szCs w:val="27"/>
        </w:rPr>
        <w:t>offeror</w:t>
      </w:r>
      <w:proofErr w:type="spellEnd"/>
      <w:r w:rsidRPr="00F94C25">
        <w:rPr>
          <w:rFonts w:asciiTheme="minorHAnsi" w:hAnsiTheme="minorHAnsi"/>
          <w:color w:val="000000" w:themeColor="text1"/>
          <w:spacing w:val="-1"/>
          <w:sz w:val="27"/>
          <w:szCs w:val="27"/>
        </w:rPr>
        <w:t>. If no such time limit is prescribed then it must be accepted within a reasonable time or before the offer lapses. Now a reasonable time has no definition in law, it will depend entirely on the situation, circumstances, and the usual norms.</w:t>
      </w:r>
    </w:p>
    <w:bookmarkEnd w:id="0"/>
    <w:p w:rsidR="0054210B" w:rsidRPr="00F94C25" w:rsidRDefault="0054210B" w:rsidP="00C77C13">
      <w:pPr>
        <w:jc w:val="both"/>
        <w:rPr>
          <w:color w:val="000000" w:themeColor="text1"/>
        </w:rPr>
      </w:pPr>
    </w:p>
    <w:sectPr w:rsidR="0054210B" w:rsidRPr="00F94C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FF"/>
    <w:rsid w:val="00070318"/>
    <w:rsid w:val="00181087"/>
    <w:rsid w:val="00225B6B"/>
    <w:rsid w:val="003F332B"/>
    <w:rsid w:val="004C3AF8"/>
    <w:rsid w:val="00533099"/>
    <w:rsid w:val="0054210B"/>
    <w:rsid w:val="00565CDA"/>
    <w:rsid w:val="005F0F7D"/>
    <w:rsid w:val="00692C1B"/>
    <w:rsid w:val="007F2C1C"/>
    <w:rsid w:val="0081016C"/>
    <w:rsid w:val="00971AB2"/>
    <w:rsid w:val="00A74747"/>
    <w:rsid w:val="00BF02F8"/>
    <w:rsid w:val="00C77C13"/>
    <w:rsid w:val="00C96904"/>
    <w:rsid w:val="00D845F1"/>
    <w:rsid w:val="00D96DFF"/>
    <w:rsid w:val="00E5191E"/>
    <w:rsid w:val="00F94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1772D-C834-8F4C-8638-729357C3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1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6D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2C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96DF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D96DFF"/>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D96DFF"/>
    <w:rPr>
      <w:color w:val="0000FF"/>
      <w:u w:val="single"/>
    </w:rPr>
  </w:style>
  <w:style w:type="character" w:customStyle="1" w:styleId="Heading3Char">
    <w:name w:val="Heading 3 Char"/>
    <w:basedOn w:val="DefaultParagraphFont"/>
    <w:link w:val="Heading3"/>
    <w:uiPriority w:val="9"/>
    <w:semiHidden/>
    <w:rsid w:val="00692C1B"/>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92C1B"/>
    <w:rPr>
      <w:b/>
      <w:bCs/>
    </w:rPr>
  </w:style>
  <w:style w:type="character" w:styleId="Emphasis">
    <w:name w:val="Emphasis"/>
    <w:basedOn w:val="DefaultParagraphFont"/>
    <w:uiPriority w:val="20"/>
    <w:qFormat/>
    <w:rsid w:val="00D845F1"/>
    <w:rPr>
      <w:i/>
      <w:iCs/>
    </w:rPr>
  </w:style>
  <w:style w:type="character" w:customStyle="1" w:styleId="Heading1Char">
    <w:name w:val="Heading 1 Char"/>
    <w:basedOn w:val="DefaultParagraphFont"/>
    <w:link w:val="Heading1"/>
    <w:uiPriority w:val="9"/>
    <w:rsid w:val="0054210B"/>
    <w:rPr>
      <w:rFonts w:asciiTheme="majorHAnsi" w:eastAsiaTheme="majorEastAsia" w:hAnsiTheme="majorHAnsi" w:cstheme="majorBidi"/>
      <w:color w:val="2F5496" w:themeColor="accent1" w:themeShade="BF"/>
      <w:sz w:val="32"/>
      <w:szCs w:val="32"/>
    </w:rPr>
  </w:style>
  <w:style w:type="paragraph" w:styleId="z-TopofForm">
    <w:name w:val="HTML Top of Form"/>
    <w:basedOn w:val="Normal"/>
    <w:next w:val="Normal"/>
    <w:link w:val="z-TopofFormChar"/>
    <w:hidden/>
    <w:uiPriority w:val="99"/>
    <w:semiHidden/>
    <w:unhideWhenUsed/>
    <w:rsid w:val="0054210B"/>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4210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4210B"/>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4210B"/>
    <w:rPr>
      <w:rFonts w:ascii="Arial" w:hAnsi="Arial" w:cs="Arial"/>
      <w:vanish/>
      <w:sz w:val="16"/>
      <w:szCs w:val="16"/>
    </w:rPr>
  </w:style>
  <w:style w:type="character" w:customStyle="1" w:styleId="entry-parent-title">
    <w:name w:val="entry-parent-title"/>
    <w:basedOn w:val="DefaultParagraphFont"/>
    <w:rsid w:val="0054210B"/>
  </w:style>
  <w:style w:type="character" w:customStyle="1" w:styleId="mjx-char">
    <w:name w:val="mjx-char"/>
    <w:basedOn w:val="DefaultParagraphFont"/>
    <w:rsid w:val="0054210B"/>
  </w:style>
  <w:style w:type="character" w:customStyle="1" w:styleId="mjxassistivemathml">
    <w:name w:val="mjx_assistive_mathml"/>
    <w:basedOn w:val="DefaultParagraphFont"/>
    <w:rsid w:val="0054210B"/>
  </w:style>
  <w:style w:type="paragraph" w:customStyle="1" w:styleId="story-read-time">
    <w:name w:val="story-read-time"/>
    <w:basedOn w:val="Normal"/>
    <w:rsid w:val="0054210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3117">
      <w:marLeft w:val="0"/>
      <w:marRight w:val="0"/>
      <w:marTop w:val="0"/>
      <w:marBottom w:val="0"/>
      <w:divBdr>
        <w:top w:val="none" w:sz="0" w:space="0" w:color="auto"/>
        <w:left w:val="none" w:sz="0" w:space="0" w:color="auto"/>
        <w:bottom w:val="none" w:sz="0" w:space="0" w:color="auto"/>
        <w:right w:val="none" w:sz="0" w:space="0" w:color="auto"/>
      </w:divBdr>
      <w:divsChild>
        <w:div w:id="1291981957">
          <w:marLeft w:val="0"/>
          <w:marRight w:val="0"/>
          <w:marTop w:val="0"/>
          <w:marBottom w:val="0"/>
          <w:divBdr>
            <w:top w:val="none" w:sz="0" w:space="0" w:color="auto"/>
            <w:left w:val="none" w:sz="0" w:space="0" w:color="auto"/>
            <w:bottom w:val="none" w:sz="0" w:space="0" w:color="auto"/>
            <w:right w:val="none" w:sz="0" w:space="0" w:color="auto"/>
          </w:divBdr>
          <w:divsChild>
            <w:div w:id="508259354">
              <w:marLeft w:val="0"/>
              <w:marRight w:val="0"/>
              <w:marTop w:val="300"/>
              <w:marBottom w:val="300"/>
              <w:divBdr>
                <w:top w:val="none" w:sz="0" w:space="0" w:color="auto"/>
                <w:left w:val="none" w:sz="0" w:space="0" w:color="auto"/>
                <w:bottom w:val="none" w:sz="0" w:space="0" w:color="auto"/>
                <w:right w:val="none" w:sz="0" w:space="0" w:color="auto"/>
              </w:divBdr>
            </w:div>
          </w:divsChild>
        </w:div>
        <w:div w:id="209079441">
          <w:marLeft w:val="0"/>
          <w:marRight w:val="0"/>
          <w:marTop w:val="0"/>
          <w:marBottom w:val="0"/>
          <w:divBdr>
            <w:top w:val="none" w:sz="0" w:space="0" w:color="auto"/>
            <w:left w:val="none" w:sz="0" w:space="0" w:color="auto"/>
            <w:bottom w:val="none" w:sz="0" w:space="0" w:color="auto"/>
            <w:right w:val="none" w:sz="0" w:space="0" w:color="auto"/>
          </w:divBdr>
          <w:divsChild>
            <w:div w:id="548416605">
              <w:marLeft w:val="0"/>
              <w:marRight w:val="0"/>
              <w:marTop w:val="0"/>
              <w:marBottom w:val="0"/>
              <w:divBdr>
                <w:top w:val="none" w:sz="0" w:space="0" w:color="auto"/>
                <w:left w:val="none" w:sz="0" w:space="0" w:color="auto"/>
                <w:bottom w:val="none" w:sz="0" w:space="0" w:color="auto"/>
                <w:right w:val="none" w:sz="0" w:space="0" w:color="auto"/>
              </w:divBdr>
              <w:divsChild>
                <w:div w:id="1030692330">
                  <w:marLeft w:val="0"/>
                  <w:marRight w:val="0"/>
                  <w:marTop w:val="0"/>
                  <w:marBottom w:val="0"/>
                  <w:divBdr>
                    <w:top w:val="none" w:sz="0" w:space="0" w:color="auto"/>
                    <w:left w:val="none" w:sz="0" w:space="0" w:color="auto"/>
                    <w:bottom w:val="none" w:sz="0" w:space="0" w:color="auto"/>
                    <w:right w:val="none" w:sz="0" w:space="0" w:color="auto"/>
                  </w:divBdr>
                  <w:divsChild>
                    <w:div w:id="1058819035">
                      <w:marLeft w:val="0"/>
                      <w:marRight w:val="0"/>
                      <w:marTop w:val="0"/>
                      <w:marBottom w:val="0"/>
                      <w:divBdr>
                        <w:top w:val="none" w:sz="0" w:space="0" w:color="auto"/>
                        <w:left w:val="none" w:sz="0" w:space="0" w:color="auto"/>
                        <w:bottom w:val="none" w:sz="0" w:space="0" w:color="auto"/>
                        <w:right w:val="none" w:sz="0" w:space="0" w:color="auto"/>
                      </w:divBdr>
                    </w:div>
                    <w:div w:id="1205872240">
                      <w:marLeft w:val="0"/>
                      <w:marRight w:val="0"/>
                      <w:marTop w:val="0"/>
                      <w:marBottom w:val="0"/>
                      <w:divBdr>
                        <w:top w:val="none" w:sz="0" w:space="0" w:color="auto"/>
                        <w:left w:val="none" w:sz="0" w:space="0" w:color="auto"/>
                        <w:bottom w:val="none" w:sz="0" w:space="0" w:color="auto"/>
                        <w:right w:val="none" w:sz="0" w:space="0" w:color="auto"/>
                      </w:divBdr>
                      <w:divsChild>
                        <w:div w:id="1467820274">
                          <w:marLeft w:val="0"/>
                          <w:marRight w:val="0"/>
                          <w:marTop w:val="0"/>
                          <w:marBottom w:val="0"/>
                          <w:divBdr>
                            <w:top w:val="none" w:sz="0" w:space="0" w:color="auto"/>
                            <w:left w:val="none" w:sz="0" w:space="0" w:color="auto"/>
                            <w:bottom w:val="none" w:sz="0" w:space="0" w:color="auto"/>
                            <w:right w:val="none" w:sz="0" w:space="0" w:color="auto"/>
                          </w:divBdr>
                          <w:divsChild>
                            <w:div w:id="1776246855">
                              <w:marLeft w:val="0"/>
                              <w:marRight w:val="0"/>
                              <w:marTop w:val="0"/>
                              <w:marBottom w:val="0"/>
                              <w:divBdr>
                                <w:top w:val="none" w:sz="0" w:space="0" w:color="auto"/>
                                <w:left w:val="none" w:sz="0" w:space="0" w:color="auto"/>
                                <w:bottom w:val="none" w:sz="0" w:space="0" w:color="auto"/>
                                <w:right w:val="none" w:sz="0" w:space="0" w:color="auto"/>
                              </w:divBdr>
                            </w:div>
                            <w:div w:id="937713289">
                              <w:marLeft w:val="0"/>
                              <w:marRight w:val="0"/>
                              <w:marTop w:val="0"/>
                              <w:marBottom w:val="0"/>
                              <w:divBdr>
                                <w:top w:val="none" w:sz="0" w:space="0" w:color="auto"/>
                                <w:left w:val="none" w:sz="0" w:space="0" w:color="auto"/>
                                <w:bottom w:val="none" w:sz="0" w:space="0" w:color="auto"/>
                                <w:right w:val="none" w:sz="0" w:space="0" w:color="auto"/>
                              </w:divBdr>
                              <w:divsChild>
                                <w:div w:id="754784593">
                                  <w:marLeft w:val="0"/>
                                  <w:marRight w:val="75"/>
                                  <w:marTop w:val="0"/>
                                  <w:marBottom w:val="0"/>
                                  <w:divBdr>
                                    <w:top w:val="single" w:sz="6" w:space="0" w:color="68C721"/>
                                    <w:left w:val="single" w:sz="6" w:space="0" w:color="68C721"/>
                                    <w:bottom w:val="single" w:sz="6" w:space="0" w:color="68C721"/>
                                    <w:right w:val="single" w:sz="6" w:space="0" w:color="68C721"/>
                                  </w:divBdr>
                                </w:div>
                              </w:divsChild>
                            </w:div>
                          </w:divsChild>
                        </w:div>
                      </w:divsChild>
                    </w:div>
                    <w:div w:id="18661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78682">
      <w:marLeft w:val="0"/>
      <w:marRight w:val="0"/>
      <w:marTop w:val="0"/>
      <w:marBottom w:val="0"/>
      <w:divBdr>
        <w:top w:val="none" w:sz="0" w:space="0" w:color="auto"/>
        <w:left w:val="none" w:sz="0" w:space="0" w:color="auto"/>
        <w:bottom w:val="none" w:sz="0" w:space="0" w:color="auto"/>
        <w:right w:val="none" w:sz="0" w:space="0" w:color="auto"/>
      </w:divBdr>
      <w:divsChild>
        <w:div w:id="1502770455">
          <w:marLeft w:val="0"/>
          <w:marRight w:val="0"/>
          <w:marTop w:val="0"/>
          <w:marBottom w:val="0"/>
          <w:divBdr>
            <w:top w:val="none" w:sz="0" w:space="0" w:color="auto"/>
            <w:left w:val="none" w:sz="0" w:space="0" w:color="auto"/>
            <w:bottom w:val="none" w:sz="0" w:space="0" w:color="auto"/>
            <w:right w:val="none" w:sz="0" w:space="0" w:color="auto"/>
          </w:divBdr>
          <w:divsChild>
            <w:div w:id="909312840">
              <w:marLeft w:val="0"/>
              <w:marRight w:val="0"/>
              <w:marTop w:val="0"/>
              <w:marBottom w:val="0"/>
              <w:divBdr>
                <w:top w:val="none" w:sz="0" w:space="0" w:color="auto"/>
                <w:left w:val="none" w:sz="0" w:space="0" w:color="auto"/>
                <w:bottom w:val="none" w:sz="0" w:space="0" w:color="auto"/>
                <w:right w:val="none" w:sz="0" w:space="0" w:color="auto"/>
              </w:divBdr>
            </w:div>
            <w:div w:id="603153003">
              <w:marLeft w:val="0"/>
              <w:marRight w:val="0"/>
              <w:marTop w:val="0"/>
              <w:marBottom w:val="0"/>
              <w:divBdr>
                <w:top w:val="none" w:sz="0" w:space="0" w:color="auto"/>
                <w:left w:val="none" w:sz="0" w:space="0" w:color="auto"/>
                <w:bottom w:val="none" w:sz="0" w:space="0" w:color="auto"/>
                <w:right w:val="none" w:sz="0" w:space="0" w:color="auto"/>
              </w:divBdr>
              <w:divsChild>
                <w:div w:id="255097412">
                  <w:marLeft w:val="0"/>
                  <w:marRight w:val="600"/>
                  <w:marTop w:val="0"/>
                  <w:marBottom w:val="0"/>
                  <w:divBdr>
                    <w:top w:val="none" w:sz="0" w:space="0" w:color="auto"/>
                    <w:left w:val="none" w:sz="0" w:space="0" w:color="auto"/>
                    <w:bottom w:val="none" w:sz="0" w:space="0" w:color="auto"/>
                    <w:right w:val="none" w:sz="0" w:space="0" w:color="auto"/>
                  </w:divBdr>
                  <w:divsChild>
                    <w:div w:id="21001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30508">
          <w:marLeft w:val="0"/>
          <w:marRight w:val="0"/>
          <w:marTop w:val="0"/>
          <w:marBottom w:val="0"/>
          <w:divBdr>
            <w:top w:val="none" w:sz="0" w:space="0" w:color="auto"/>
            <w:left w:val="none" w:sz="0" w:space="0" w:color="auto"/>
            <w:bottom w:val="none" w:sz="0" w:space="0" w:color="auto"/>
            <w:right w:val="none" w:sz="0" w:space="0" w:color="auto"/>
          </w:divBdr>
        </w:div>
      </w:divsChild>
    </w:div>
    <w:div w:id="1445878435">
      <w:bodyDiv w:val="1"/>
      <w:marLeft w:val="0"/>
      <w:marRight w:val="0"/>
      <w:marTop w:val="0"/>
      <w:marBottom w:val="0"/>
      <w:divBdr>
        <w:top w:val="none" w:sz="0" w:space="0" w:color="auto"/>
        <w:left w:val="none" w:sz="0" w:space="0" w:color="auto"/>
        <w:bottom w:val="none" w:sz="0" w:space="0" w:color="auto"/>
        <w:right w:val="none" w:sz="0" w:space="0" w:color="auto"/>
      </w:divBdr>
    </w:div>
    <w:div w:id="1807427726">
      <w:bodyDiv w:val="1"/>
      <w:marLeft w:val="0"/>
      <w:marRight w:val="0"/>
      <w:marTop w:val="0"/>
      <w:marBottom w:val="0"/>
      <w:divBdr>
        <w:top w:val="none" w:sz="0" w:space="0" w:color="auto"/>
        <w:left w:val="none" w:sz="0" w:space="0" w:color="auto"/>
        <w:bottom w:val="none" w:sz="0" w:space="0" w:color="auto"/>
        <w:right w:val="none" w:sz="0" w:space="0" w:color="auto"/>
      </w:divBdr>
      <w:divsChild>
        <w:div w:id="1226987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pr.com/guides/business-studies/directing/communication/" TargetMode="External" /><Relationship Id="rId13" Type="http://schemas.openxmlformats.org/officeDocument/2006/relationships/hyperlink" Target="https://www.toppr.com/guides/reasoning-ability/statements/statements-and-arguments/" TargetMode="External" /><Relationship Id="rId3" Type="http://schemas.openxmlformats.org/officeDocument/2006/relationships/webSettings" Target="webSettings.xml" /><Relationship Id="rId7" Type="http://schemas.openxmlformats.org/officeDocument/2006/relationships/hyperlink" Target="https://www.toppr.com/guides/business-law-cs/introduction-to-law/various-definitions-of-law/" TargetMode="External" /><Relationship Id="rId12" Type="http://schemas.openxmlformats.org/officeDocument/2006/relationships/hyperlink" Target="https://www.toppr.com/guides/general-knowledge/modern-indian-history/indian-freedom-movement/" TargetMode="External" /><Relationship Id="rId2" Type="http://schemas.openxmlformats.org/officeDocument/2006/relationships/settings" Target="settings.xml" /><Relationship Id="rId16"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hyperlink" Target="https://www.toppr.com/guides/business-studies/nature-and-purpose-of-business/concept-and-characteristics-of-business/" TargetMode="External" /><Relationship Id="rId11" Type="http://schemas.openxmlformats.org/officeDocument/2006/relationships/hyperlink" Target="https://www.toppr.com/guides/business-communication-and-ethics/e-correspondence/electronic-mail-system/" TargetMode="External" /><Relationship Id="rId5" Type="http://schemas.openxmlformats.org/officeDocument/2006/relationships/hyperlink" Target="https://www.toppr.com/guides/business-laws/indian-contract-act-1872-part-i/proposal-or-offer/" TargetMode="External" /><Relationship Id="rId15" Type="http://schemas.openxmlformats.org/officeDocument/2006/relationships/fontTable" Target="fontTable.xml" /><Relationship Id="rId10" Type="http://schemas.openxmlformats.org/officeDocument/2006/relationships/hyperlink" Target="https://www.toppr.com/guides/business-economics/theory-of-demand/meaning-and-determinants-of-demand/" TargetMode="External" /><Relationship Id="rId4" Type="http://schemas.openxmlformats.org/officeDocument/2006/relationships/hyperlink" Target="https://www.toppr.com/guides/business-laws-cs/indian-contract-act-1872/" TargetMode="External" /><Relationship Id="rId9" Type="http://schemas.openxmlformats.org/officeDocument/2006/relationships/hyperlink" Target="https://www.toppr.com/guides/english/writing/letter-writing/" TargetMode="External" /><Relationship Id="rId14" Type="http://schemas.openxmlformats.org/officeDocument/2006/relationships/hyperlink" Target="https://www.toppr.com/guides/maths/limits-and-derivatives/limi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ramsahaani@gmail.com</dc:creator>
  <cp:keywords/>
  <dc:description/>
  <cp:lastModifiedBy>ramsahaani@gmail.com</cp:lastModifiedBy>
  <cp:revision>22</cp:revision>
  <dcterms:created xsi:type="dcterms:W3CDTF">2020-09-16T19:33:00Z</dcterms:created>
  <dcterms:modified xsi:type="dcterms:W3CDTF">2020-09-18T04:03:00Z</dcterms:modified>
</cp:coreProperties>
</file>