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F0" w:rsidRDefault="00AE3BF0" w:rsidP="003B3701">
      <w:pPr>
        <w:pStyle w:val="Heading1"/>
        <w:spacing w:before="229"/>
        <w:rPr>
          <w:u w:val="thick"/>
        </w:rPr>
      </w:pPr>
    </w:p>
    <w:p w:rsidR="00AE3BF0" w:rsidRPr="000725CD" w:rsidRDefault="00AE3BF0" w:rsidP="003B3701">
      <w:pPr>
        <w:jc w:val="center"/>
        <w:rPr>
          <w:rFonts w:ascii="Algerian" w:hAnsi="Algerian"/>
          <w:b/>
          <w:color w:val="000000" w:themeColor="text1"/>
          <w:sz w:val="40"/>
          <w:szCs w:val="40"/>
          <w:u w:val="single"/>
        </w:rPr>
      </w:pPr>
      <w:r w:rsidRPr="000725CD">
        <w:rPr>
          <w:rFonts w:ascii="Algerian" w:hAnsi="Algerian"/>
          <w:b/>
          <w:color w:val="000000" w:themeColor="text1"/>
          <w:sz w:val="40"/>
          <w:szCs w:val="40"/>
          <w:u w:val="single"/>
        </w:rPr>
        <w:t>INDIAN PARTNERSHIP ACT 1932</w:t>
      </w:r>
    </w:p>
    <w:p w:rsidR="00AE3BF0" w:rsidRPr="000725CD" w:rsidRDefault="00AE3BF0" w:rsidP="003B3701">
      <w:pPr>
        <w:pStyle w:val="Heading1"/>
        <w:spacing w:before="229"/>
        <w:jc w:val="center"/>
        <w:rPr>
          <w:color w:val="000000" w:themeColor="text1"/>
          <w:u w:val="thick"/>
        </w:rPr>
      </w:pPr>
    </w:p>
    <w:p w:rsidR="00AE3BF0" w:rsidRDefault="00AE3BF0" w:rsidP="003B3701">
      <w:pPr>
        <w:pStyle w:val="Heading1"/>
        <w:spacing w:before="229"/>
        <w:rPr>
          <w:u w:val="thick"/>
        </w:rPr>
      </w:pPr>
    </w:p>
    <w:p w:rsidR="00AE3BF0" w:rsidRPr="003B3701" w:rsidRDefault="00073F1B" w:rsidP="003B3701">
      <w:pPr>
        <w:pStyle w:val="Heading1"/>
        <w:numPr>
          <w:ilvl w:val="0"/>
          <w:numId w:val="5"/>
        </w:numPr>
        <w:spacing w:before="229"/>
        <w:rPr>
          <w:color w:val="FF0000"/>
          <w:u w:val="none"/>
        </w:rPr>
      </w:pPr>
      <w:r w:rsidRPr="003B3701">
        <w:rPr>
          <w:color w:val="FF0000"/>
          <w:u w:val="none"/>
        </w:rPr>
        <w:t>MINOR AS A PARTNER</w:t>
      </w:r>
    </w:p>
    <w:p w:rsidR="00AE3BF0" w:rsidRDefault="00AE3BF0" w:rsidP="003B3701">
      <w:pPr>
        <w:pStyle w:val="BodyText"/>
        <w:spacing w:before="90"/>
        <w:ind w:left="360" w:right="279"/>
      </w:pPr>
      <w:r>
        <w:t xml:space="preserve">A minor, who is below 18 years of age, may be admitted into a firm to the benefits of the partnership. But he cannot become a partner as he is incompetent to enter into a contract. His liability will be limited to the extent of his share. He cannot, take part in the management. He has a share in the profits of the firm. After attainment of major age limit, within six months, he </w:t>
      </w:r>
      <w:r>
        <w:rPr>
          <w:spacing w:val="2"/>
        </w:rPr>
        <w:t xml:space="preserve">has </w:t>
      </w:r>
      <w:r>
        <w:t>to decide</w:t>
      </w:r>
      <w:r>
        <w:rPr>
          <w:spacing w:val="-9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extent.</w:t>
      </w:r>
      <w:r>
        <w:rPr>
          <w:spacing w:val="-7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he is deemed to be a regular partner.</w:t>
      </w: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Heading1"/>
        <w:numPr>
          <w:ilvl w:val="1"/>
          <w:numId w:val="3"/>
        </w:numPr>
        <w:tabs>
          <w:tab w:val="left" w:pos="1081"/>
        </w:tabs>
        <w:spacing w:before="188"/>
        <w:ind w:left="1081"/>
        <w:rPr>
          <w:u w:val="none"/>
        </w:rPr>
      </w:pPr>
      <w:bookmarkStart w:id="0" w:name="_CAN_A_MINOR_BE_ADMITTED_TO_A_PARTNERSH"/>
      <w:bookmarkEnd w:id="0"/>
      <w:r>
        <w:rPr>
          <w:color w:val="FF0000"/>
          <w:u w:val="thick" w:color="FF0000"/>
        </w:rPr>
        <w:t>CAN A MINOR BE ADMITTED TO A PARTNERSHIP?</w:t>
      </w:r>
    </w:p>
    <w:p w:rsidR="00AE3BF0" w:rsidRDefault="00AE3BF0" w:rsidP="003B3701">
      <w:pPr>
        <w:pStyle w:val="BodyText"/>
        <w:spacing w:before="5"/>
        <w:rPr>
          <w:b/>
          <w:sz w:val="23"/>
        </w:rPr>
      </w:pPr>
    </w:p>
    <w:p w:rsidR="00AE3BF0" w:rsidRDefault="00AE3BF0" w:rsidP="003B3701">
      <w:pPr>
        <w:pStyle w:val="Heading2"/>
      </w:pPr>
      <w:r>
        <w:t>As a minor he/she is not capable of entering into any contract thus, any agreement by, or with a minor is void ob initio. As partnership is created by an agreement, a minor thus cannot</w:t>
      </w:r>
      <w:r>
        <w:rPr>
          <w:spacing w:val="-26"/>
        </w:rPr>
        <w:t xml:space="preserve"> </w:t>
      </w:r>
      <w:r>
        <w:t>enter into partnership, though he can be admitted to the benefits of the firm only with the consent of all the other</w:t>
      </w:r>
      <w:r>
        <w:rPr>
          <w:spacing w:val="-4"/>
        </w:rPr>
        <w:t xml:space="preserve"> </w:t>
      </w:r>
      <w:r>
        <w:t>partners.</w:t>
      </w:r>
    </w:p>
    <w:p w:rsidR="00AE3BF0" w:rsidRDefault="00AE3BF0" w:rsidP="003B3701">
      <w:pPr>
        <w:pStyle w:val="BodyText"/>
        <w:rPr>
          <w:b/>
          <w:i/>
          <w:sz w:val="31"/>
        </w:rPr>
      </w:pPr>
    </w:p>
    <w:p w:rsidR="00AE3BF0" w:rsidRDefault="00AE3BF0" w:rsidP="003B3701">
      <w:pPr>
        <w:pStyle w:val="BodyText"/>
        <w:ind w:left="360" w:right="546" w:firstLine="1651"/>
      </w:pPr>
      <w:r>
        <w:rPr>
          <w:spacing w:val="-4"/>
        </w:rPr>
        <w:t xml:space="preserve">Section </w:t>
      </w:r>
      <w:r>
        <w:t xml:space="preserve">30 of </w:t>
      </w:r>
      <w:r>
        <w:rPr>
          <w:spacing w:val="-3"/>
        </w:rPr>
        <w:t xml:space="preserve">the </w:t>
      </w:r>
      <w:r>
        <w:rPr>
          <w:spacing w:val="-4"/>
        </w:rPr>
        <w:t xml:space="preserve">Indian </w:t>
      </w:r>
      <w:r>
        <w:rPr>
          <w:spacing w:val="-3"/>
        </w:rPr>
        <w:t xml:space="preserve">Partnership </w:t>
      </w:r>
      <w:r>
        <w:rPr>
          <w:spacing w:val="-2"/>
        </w:rPr>
        <w:t xml:space="preserve">Act </w:t>
      </w:r>
      <w:r>
        <w:t xml:space="preserve">1932 </w:t>
      </w:r>
      <w:r>
        <w:rPr>
          <w:spacing w:val="-4"/>
        </w:rPr>
        <w:t xml:space="preserve">contains </w:t>
      </w:r>
      <w:r>
        <w:rPr>
          <w:spacing w:val="-3"/>
        </w:rPr>
        <w:t xml:space="preserve">legal </w:t>
      </w:r>
      <w:r>
        <w:rPr>
          <w:spacing w:val="-4"/>
        </w:rPr>
        <w:t xml:space="preserve">provisions </w:t>
      </w:r>
      <w:r>
        <w:rPr>
          <w:spacing w:val="-3"/>
        </w:rPr>
        <w:t xml:space="preserve">about </w:t>
      </w:r>
      <w:r>
        <w:t xml:space="preserve">a </w:t>
      </w:r>
      <w:r>
        <w:rPr>
          <w:spacing w:val="-3"/>
        </w:rPr>
        <w:t>minor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partnership.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3"/>
        </w:rPr>
        <w:t>know the</w:t>
      </w:r>
      <w:r>
        <w:rPr>
          <w:spacing w:val="-5"/>
        </w:rPr>
        <w:t xml:space="preserve"> </w:t>
      </w:r>
      <w:r>
        <w:rPr>
          <w:spacing w:val="-4"/>
        </w:rPr>
        <w:t xml:space="preserve">Indian </w:t>
      </w:r>
      <w:r>
        <w:rPr>
          <w:spacing w:val="-3"/>
        </w:rPr>
        <w:t>Contract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3"/>
        </w:rPr>
        <w:t>clearly</w:t>
      </w:r>
      <w:r>
        <w:rPr>
          <w:spacing w:val="-4"/>
        </w:rPr>
        <w:t xml:space="preserve"> </w:t>
      </w:r>
      <w:r>
        <w:rPr>
          <w:spacing w:val="-3"/>
        </w:rPr>
        <w:t>states that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3"/>
        </w:rPr>
        <w:t>person</w:t>
      </w:r>
      <w:r>
        <w:rPr>
          <w:spacing w:val="-5"/>
        </w:rPr>
        <w:t xml:space="preserve"> </w:t>
      </w:r>
      <w:r>
        <w:rPr>
          <w:spacing w:val="-4"/>
        </w:rPr>
        <w:t>less</w:t>
      </w:r>
      <w:r>
        <w:rPr>
          <w:spacing w:val="-3"/>
        </w:rPr>
        <w:t xml:space="preserve"> </w:t>
      </w:r>
      <w:r>
        <w:rPr>
          <w:spacing w:val="-4"/>
        </w:rPr>
        <w:t xml:space="preserve">than </w:t>
      </w:r>
      <w:r>
        <w:rPr>
          <w:spacing w:val="-3"/>
        </w:rPr>
        <w:t xml:space="preserve">the age of </w:t>
      </w:r>
      <w:r>
        <w:t xml:space="preserve">18, </w:t>
      </w:r>
      <w:r>
        <w:rPr>
          <w:spacing w:val="-4"/>
        </w:rPr>
        <w:t xml:space="preserve">i.e. </w:t>
      </w:r>
      <w:r>
        <w:t xml:space="preserve">a </w:t>
      </w:r>
      <w:r>
        <w:rPr>
          <w:spacing w:val="-3"/>
        </w:rPr>
        <w:t xml:space="preserve">minor can be </w:t>
      </w:r>
      <w:r>
        <w:t xml:space="preserve">a </w:t>
      </w:r>
      <w:r>
        <w:rPr>
          <w:spacing w:val="-3"/>
        </w:rPr>
        <w:t xml:space="preserve">party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3"/>
        </w:rPr>
        <w:t xml:space="preserve">contract. </w:t>
      </w:r>
      <w:r>
        <w:rPr>
          <w:spacing w:val="-4"/>
        </w:rPr>
        <w:t xml:space="preserve">And </w:t>
      </w:r>
      <w:r>
        <w:t xml:space="preserve">a </w:t>
      </w:r>
      <w:r>
        <w:rPr>
          <w:spacing w:val="-4"/>
        </w:rPr>
        <w:t xml:space="preserve">partnership is </w:t>
      </w:r>
      <w:r>
        <w:t xml:space="preserve">a </w:t>
      </w:r>
      <w:r>
        <w:rPr>
          <w:spacing w:val="-3"/>
        </w:rPr>
        <w:t xml:space="preserve">contract </w:t>
      </w:r>
      <w:r>
        <w:rPr>
          <w:spacing w:val="-4"/>
        </w:rPr>
        <w:t xml:space="preserve">between </w:t>
      </w:r>
      <w:r>
        <w:t xml:space="preserve">the </w:t>
      </w:r>
      <w:r>
        <w:rPr>
          <w:spacing w:val="-4"/>
        </w:rPr>
        <w:t>partners.</w:t>
      </w:r>
      <w:r>
        <w:rPr>
          <w:spacing w:val="-6"/>
        </w:rPr>
        <w:t xml:space="preserve"> </w:t>
      </w:r>
      <w:r>
        <w:rPr>
          <w:spacing w:val="-3"/>
        </w:rPr>
        <w:t>Hence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minor</w:t>
      </w:r>
      <w:r>
        <w:rPr>
          <w:spacing w:val="-6"/>
        </w:rPr>
        <w:t xml:space="preserve"> </w:t>
      </w:r>
      <w:r>
        <w:rPr>
          <w:spacing w:val="-3"/>
        </w:rP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partner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partnership</w:t>
      </w:r>
      <w:r>
        <w:rPr>
          <w:spacing w:val="-6"/>
        </w:rPr>
        <w:t xml:space="preserve"> </w:t>
      </w:r>
      <w:r>
        <w:rPr>
          <w:spacing w:val="-3"/>
        </w:rPr>
        <w:t>firm.</w:t>
      </w:r>
    </w:p>
    <w:p w:rsidR="00AE3BF0" w:rsidRDefault="00AE3BF0" w:rsidP="003B3701">
      <w:pPr>
        <w:pStyle w:val="BodyText"/>
        <w:spacing w:before="5"/>
        <w:rPr>
          <w:sz w:val="31"/>
        </w:rPr>
      </w:pPr>
    </w:p>
    <w:p w:rsidR="00AE3BF0" w:rsidRDefault="00AE3BF0" w:rsidP="003B3701">
      <w:pPr>
        <w:pStyle w:val="BodyText"/>
        <w:ind w:left="360" w:right="195" w:firstLine="1475"/>
      </w:pPr>
      <w:r>
        <w:rPr>
          <w:spacing w:val="-3"/>
        </w:rPr>
        <w:t xml:space="preserve">However, </w:t>
      </w:r>
      <w:r>
        <w:rPr>
          <w:spacing w:val="-4"/>
        </w:rPr>
        <w:t xml:space="preserve">according to </w:t>
      </w:r>
      <w:r>
        <w:t xml:space="preserve">the </w:t>
      </w:r>
      <w:r>
        <w:rPr>
          <w:spacing w:val="-3"/>
        </w:rPr>
        <w:t xml:space="preserve">Partnership </w:t>
      </w:r>
      <w:r>
        <w:rPr>
          <w:spacing w:val="-4"/>
        </w:rPr>
        <w:t xml:space="preserve">Act, </w:t>
      </w:r>
      <w:r>
        <w:t xml:space="preserve">a </w:t>
      </w:r>
      <w:r>
        <w:rPr>
          <w:spacing w:val="-5"/>
        </w:rPr>
        <w:t xml:space="preserve">minor </w:t>
      </w:r>
      <w:r>
        <w:rPr>
          <w:spacing w:val="-3"/>
        </w:rPr>
        <w:t xml:space="preserve">may be admitted </w:t>
      </w:r>
      <w:r>
        <w:rPr>
          <w:spacing w:val="-4"/>
        </w:rPr>
        <w:t xml:space="preserve">to </w:t>
      </w:r>
      <w:r>
        <w:t xml:space="preserve">the </w:t>
      </w:r>
      <w:r>
        <w:rPr>
          <w:spacing w:val="-3"/>
        </w:rPr>
        <w:t xml:space="preserve">benefits of </w:t>
      </w:r>
      <w:r>
        <w:t xml:space="preserve">a </w:t>
      </w:r>
      <w:r>
        <w:rPr>
          <w:spacing w:val="-4"/>
        </w:rPr>
        <w:t xml:space="preserve">partnership. </w:t>
      </w:r>
      <w:r>
        <w:t xml:space="preserve">So while </w:t>
      </w:r>
      <w:r>
        <w:rPr>
          <w:spacing w:val="-3"/>
        </w:rPr>
        <w:t xml:space="preserve">the minor </w:t>
      </w:r>
      <w:r>
        <w:t xml:space="preserve">will not </w:t>
      </w:r>
      <w:r>
        <w:rPr>
          <w:spacing w:val="-3"/>
        </w:rPr>
        <w:t xml:space="preserve">be </w:t>
      </w:r>
      <w:r>
        <w:t xml:space="preserve">a </w:t>
      </w:r>
      <w:r>
        <w:rPr>
          <w:spacing w:val="-3"/>
        </w:rPr>
        <w:t xml:space="preserve">partner </w:t>
      </w:r>
      <w:r>
        <w:t xml:space="preserve">he will </w:t>
      </w:r>
      <w:r>
        <w:rPr>
          <w:spacing w:val="-3"/>
        </w:rPr>
        <w:t xml:space="preserve">enjoy </w:t>
      </w:r>
      <w:r>
        <w:t xml:space="preserve">all </w:t>
      </w:r>
      <w:r>
        <w:rPr>
          <w:spacing w:val="-3"/>
        </w:rPr>
        <w:t xml:space="preserve">the benefits </w:t>
      </w:r>
      <w:r>
        <w:t xml:space="preserve">of a </w:t>
      </w:r>
      <w:r>
        <w:rPr>
          <w:spacing w:val="-4"/>
        </w:rPr>
        <w:t xml:space="preserve">partnership. To </w:t>
      </w:r>
      <w:r>
        <w:rPr>
          <w:spacing w:val="-3"/>
        </w:rPr>
        <w:t xml:space="preserve">admit the entire </w:t>
      </w:r>
      <w:r>
        <w:rPr>
          <w:spacing w:val="-4"/>
        </w:rPr>
        <w:t xml:space="preserve">minor </w:t>
      </w:r>
      <w:r>
        <w:t xml:space="preserve">to </w:t>
      </w:r>
      <w:r>
        <w:rPr>
          <w:spacing w:val="-3"/>
        </w:rPr>
        <w:t xml:space="preserve">the benefits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partnership </w:t>
      </w:r>
      <w:r>
        <w:t xml:space="preserve">all </w:t>
      </w:r>
      <w:r>
        <w:rPr>
          <w:spacing w:val="-3"/>
        </w:rPr>
        <w:t xml:space="preserve">of the partners </w:t>
      </w:r>
      <w:r>
        <w:t xml:space="preserve">of </w:t>
      </w:r>
      <w:r>
        <w:rPr>
          <w:spacing w:val="-3"/>
        </w:rPr>
        <w:t xml:space="preserve">the </w:t>
      </w:r>
      <w:r>
        <w:t xml:space="preserve">firm </w:t>
      </w:r>
      <w:r>
        <w:rPr>
          <w:spacing w:val="-3"/>
        </w:rPr>
        <w:t xml:space="preserve">must be </w:t>
      </w:r>
      <w:r>
        <w:rPr>
          <w:spacing w:val="-4"/>
        </w:rPr>
        <w:t>in agreement.</w:t>
      </w:r>
    </w:p>
    <w:p w:rsidR="00AE3BF0" w:rsidRDefault="00AE3BF0" w:rsidP="003B3701">
      <w:pPr>
        <w:sectPr w:rsidR="00AE3BF0">
          <w:pgSz w:w="12240" w:h="15840"/>
          <w:pgMar w:top="1380" w:right="1160" w:bottom="280" w:left="1080" w:header="720" w:footer="720" w:gutter="0"/>
          <w:cols w:space="720"/>
        </w:sect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0"/>
        </w:rPr>
      </w:pPr>
    </w:p>
    <w:p w:rsidR="00AE3BF0" w:rsidRDefault="00AE3BF0" w:rsidP="003B3701">
      <w:pPr>
        <w:pStyle w:val="BodyText"/>
        <w:rPr>
          <w:sz w:val="21"/>
        </w:rPr>
      </w:pPr>
    </w:p>
    <w:p w:rsidR="00AE3BF0" w:rsidRDefault="00AE3BF0" w:rsidP="003B3701">
      <w:pPr>
        <w:pStyle w:val="Heading1"/>
        <w:numPr>
          <w:ilvl w:val="1"/>
          <w:numId w:val="3"/>
        </w:numPr>
        <w:tabs>
          <w:tab w:val="left" w:pos="1061"/>
        </w:tabs>
        <w:ind w:left="1061"/>
        <w:rPr>
          <w:u w:val="none"/>
        </w:rPr>
      </w:pPr>
      <w:bookmarkStart w:id="1" w:name="_RIGHTS_OF_A_MINOR_PARTNER"/>
      <w:bookmarkEnd w:id="1"/>
      <w:r>
        <w:rPr>
          <w:color w:val="FF0000"/>
          <w:spacing w:val="-4"/>
          <w:u w:val="thick" w:color="FF0000"/>
        </w:rPr>
        <w:t xml:space="preserve">RIGHTS </w:t>
      </w:r>
      <w:r>
        <w:rPr>
          <w:color w:val="FF0000"/>
          <w:u w:val="thick" w:color="FF0000"/>
        </w:rPr>
        <w:t xml:space="preserve">OF A </w:t>
      </w:r>
      <w:r>
        <w:rPr>
          <w:color w:val="FF0000"/>
          <w:spacing w:val="-4"/>
          <w:u w:val="thick" w:color="FF0000"/>
        </w:rPr>
        <w:t>MINOR</w:t>
      </w:r>
      <w:r>
        <w:rPr>
          <w:color w:val="FF0000"/>
          <w:spacing w:val="-15"/>
          <w:u w:val="thick" w:color="FF0000"/>
        </w:rPr>
        <w:t xml:space="preserve"> </w:t>
      </w:r>
      <w:r>
        <w:rPr>
          <w:color w:val="FF0000"/>
          <w:spacing w:val="-4"/>
          <w:u w:val="thick" w:color="FF0000"/>
        </w:rPr>
        <w:t>PARTNER</w:t>
      </w:r>
    </w:p>
    <w:p w:rsidR="00AE3BF0" w:rsidRDefault="00AE3BF0" w:rsidP="003B3701">
      <w:pPr>
        <w:pStyle w:val="BodyText"/>
        <w:spacing w:before="6"/>
        <w:rPr>
          <w:b/>
          <w:sz w:val="16"/>
        </w:rPr>
      </w:pPr>
    </w:p>
    <w:p w:rsidR="00AE3BF0" w:rsidRDefault="00AE3BF0" w:rsidP="003B3701">
      <w:pPr>
        <w:pStyle w:val="Heading2"/>
        <w:ind w:right="327"/>
      </w:pPr>
      <w:r>
        <w:rPr>
          <w:spacing w:val="-3"/>
        </w:rPr>
        <w:t xml:space="preserve">Once </w:t>
      </w:r>
      <w:r>
        <w:t xml:space="preserve">the </w:t>
      </w:r>
      <w:r>
        <w:rPr>
          <w:spacing w:val="-3"/>
        </w:rPr>
        <w:t>minor</w:t>
      </w:r>
      <w:r>
        <w:rPr>
          <w:spacing w:val="-4"/>
        </w:rPr>
        <w:t xml:space="preserve"> is given </w:t>
      </w:r>
      <w:r>
        <w:t xml:space="preserve">the </w:t>
      </w:r>
      <w:r>
        <w:rPr>
          <w:spacing w:val="-4"/>
        </w:rPr>
        <w:t xml:space="preserve">benefits in </w:t>
      </w:r>
      <w:r>
        <w:t xml:space="preserve">a </w:t>
      </w:r>
      <w:r>
        <w:rPr>
          <w:spacing w:val="-3"/>
        </w:rPr>
        <w:t xml:space="preserve">partnership </w:t>
      </w:r>
      <w:r>
        <w:rPr>
          <w:spacing w:val="-4"/>
        </w:rPr>
        <w:t xml:space="preserve">there </w:t>
      </w:r>
      <w:r>
        <w:t xml:space="preserve">are </w:t>
      </w:r>
      <w:r>
        <w:rPr>
          <w:spacing w:val="-4"/>
        </w:rPr>
        <w:t xml:space="preserve">certain </w:t>
      </w:r>
      <w:r>
        <w:rPr>
          <w:spacing w:val="-3"/>
        </w:rPr>
        <w:t xml:space="preserve">rights </w:t>
      </w:r>
      <w:r>
        <w:t xml:space="preserve">that he </w:t>
      </w:r>
      <w:r>
        <w:rPr>
          <w:spacing w:val="-4"/>
        </w:rPr>
        <w:t xml:space="preserve">enjoys. </w:t>
      </w:r>
      <w:r>
        <w:rPr>
          <w:spacing w:val="-3"/>
        </w:rPr>
        <w:t xml:space="preserve">Let </w:t>
      </w:r>
      <w:r>
        <w:t xml:space="preserve">us take a </w:t>
      </w:r>
      <w:r>
        <w:rPr>
          <w:spacing w:val="-4"/>
        </w:rPr>
        <w:t xml:space="preserve">look </w:t>
      </w:r>
      <w:r>
        <w:rPr>
          <w:spacing w:val="-3"/>
        </w:rPr>
        <w:t xml:space="preserve">at </w:t>
      </w:r>
      <w:r>
        <w:rPr>
          <w:spacing w:val="-4"/>
        </w:rPr>
        <w:t xml:space="preserve">the </w:t>
      </w:r>
      <w:r>
        <w:rPr>
          <w:spacing w:val="-3"/>
        </w:rPr>
        <w:t xml:space="preserve">rights of </w:t>
      </w:r>
      <w:r>
        <w:t xml:space="preserve">a </w:t>
      </w:r>
      <w:r>
        <w:rPr>
          <w:spacing w:val="-3"/>
        </w:rPr>
        <w:t>minor partner.</w:t>
      </w:r>
    </w:p>
    <w:p w:rsidR="00AE3BF0" w:rsidRDefault="00AE3BF0" w:rsidP="003B3701">
      <w:pPr>
        <w:pStyle w:val="BodyText"/>
        <w:spacing w:before="1"/>
        <w:rPr>
          <w:b/>
          <w:i/>
          <w:sz w:val="31"/>
        </w:rPr>
      </w:pPr>
    </w:p>
    <w:p w:rsidR="00AE3BF0" w:rsidRDefault="00AE3BF0" w:rsidP="003B3701">
      <w:pPr>
        <w:pStyle w:val="ListParagraph"/>
        <w:numPr>
          <w:ilvl w:val="0"/>
          <w:numId w:val="2"/>
        </w:numPr>
        <w:tabs>
          <w:tab w:val="left" w:pos="721"/>
        </w:tabs>
        <w:spacing w:before="1" w:line="242" w:lineRule="auto"/>
        <w:ind w:right="372"/>
        <w:jc w:val="left"/>
        <w:rPr>
          <w:sz w:val="24"/>
        </w:rPr>
      </w:pPr>
      <w:r>
        <w:rPr>
          <w:color w:val="0A0A0A"/>
          <w:sz w:val="24"/>
        </w:rPr>
        <w:t>A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will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obviously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have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right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his</w:t>
      </w:r>
      <w:r>
        <w:rPr>
          <w:color w:val="0A0A0A"/>
          <w:spacing w:val="-3"/>
          <w:sz w:val="24"/>
        </w:rPr>
        <w:t xml:space="preserve"> </w:t>
      </w:r>
      <w:r>
        <w:rPr>
          <w:b/>
          <w:color w:val="0A0A0A"/>
          <w:sz w:val="24"/>
        </w:rPr>
        <w:t>share</w:t>
      </w:r>
      <w:r>
        <w:rPr>
          <w:b/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of</w:t>
      </w:r>
      <w:r>
        <w:rPr>
          <w:b/>
          <w:color w:val="0A0A0A"/>
          <w:spacing w:val="-7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10"/>
          <w:sz w:val="24"/>
        </w:rPr>
        <w:t xml:space="preserve"> </w:t>
      </w:r>
      <w:r>
        <w:rPr>
          <w:b/>
          <w:color w:val="0A0A0A"/>
          <w:sz w:val="24"/>
        </w:rPr>
        <w:t>profits</w:t>
      </w:r>
      <w:r>
        <w:rPr>
          <w:b/>
          <w:color w:val="0A0A0A"/>
          <w:spacing w:val="-2"/>
          <w:sz w:val="24"/>
        </w:rPr>
        <w:t xml:space="preserve"> </w:t>
      </w:r>
      <w:r>
        <w:rPr>
          <w:b/>
          <w:color w:val="0A0A0A"/>
          <w:sz w:val="24"/>
        </w:rPr>
        <w:t>of</w:t>
      </w:r>
      <w:r>
        <w:rPr>
          <w:b/>
          <w:color w:val="0A0A0A"/>
          <w:spacing w:val="-8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firm</w:t>
      </w:r>
      <w:r>
        <w:rPr>
          <w:color w:val="0A0A0A"/>
          <w:sz w:val="24"/>
        </w:rPr>
        <w:t>.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But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the minor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4"/>
          <w:sz w:val="24"/>
        </w:rPr>
        <w:t xml:space="preserve"> is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not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liable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for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pacing w:val="-3"/>
          <w:sz w:val="24"/>
        </w:rPr>
        <w:t xml:space="preserve">losses </w:t>
      </w:r>
      <w:r>
        <w:rPr>
          <w:color w:val="0A0A0A"/>
          <w:sz w:val="24"/>
        </w:rPr>
        <w:t>beyond</w:t>
      </w:r>
      <w:r>
        <w:rPr>
          <w:color w:val="0A0A0A"/>
          <w:spacing w:val="-3"/>
          <w:sz w:val="24"/>
        </w:rPr>
        <w:t xml:space="preserve"> his</w:t>
      </w:r>
      <w:r>
        <w:rPr>
          <w:color w:val="0A0A0A"/>
          <w:spacing w:val="1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color w:val="0A0A0A"/>
          <w:sz w:val="24"/>
        </w:rPr>
        <w:t>in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pacing w:val="-3"/>
          <w:sz w:val="24"/>
        </w:rPr>
        <w:t>the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firm.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So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 xml:space="preserve">partner’s personal </w:t>
      </w:r>
      <w:r>
        <w:rPr>
          <w:sz w:val="24"/>
        </w:rPr>
        <w:t xml:space="preserve">assets </w:t>
      </w:r>
      <w:r>
        <w:rPr>
          <w:color w:val="0A0A0A"/>
          <w:sz w:val="24"/>
        </w:rPr>
        <w:t>cannot be liquidated to pay the firms</w:t>
      </w:r>
      <w:r>
        <w:rPr>
          <w:color w:val="0A0A0A"/>
          <w:spacing w:val="-22"/>
          <w:sz w:val="24"/>
        </w:rPr>
        <w:t xml:space="preserve"> </w:t>
      </w:r>
      <w:r>
        <w:rPr>
          <w:sz w:val="24"/>
        </w:rPr>
        <w:t>liabilities</w:t>
      </w:r>
      <w:r>
        <w:rPr>
          <w:color w:val="0A0A0A"/>
          <w:sz w:val="24"/>
        </w:rPr>
        <w:t>.</w:t>
      </w:r>
    </w:p>
    <w:p w:rsidR="00AE3BF0" w:rsidRDefault="00AE3BF0" w:rsidP="003B3701">
      <w:pPr>
        <w:pStyle w:val="ListParagraph"/>
        <w:numPr>
          <w:ilvl w:val="0"/>
          <w:numId w:val="2"/>
        </w:numPr>
        <w:tabs>
          <w:tab w:val="left" w:pos="721"/>
        </w:tabs>
        <w:spacing w:before="164"/>
        <w:ind w:right="390" w:hanging="550"/>
        <w:jc w:val="left"/>
        <w:rPr>
          <w:sz w:val="24"/>
        </w:rPr>
      </w:pPr>
      <w:r>
        <w:rPr>
          <w:color w:val="0A0A0A"/>
          <w:sz w:val="24"/>
        </w:rPr>
        <w:t>He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can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also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like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other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2"/>
          <w:sz w:val="24"/>
        </w:rPr>
        <w:t xml:space="preserve"> </w:t>
      </w:r>
      <w:r>
        <w:rPr>
          <w:b/>
          <w:color w:val="0A0A0A"/>
          <w:sz w:val="24"/>
        </w:rPr>
        <w:t>inspect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books</w:t>
      </w:r>
      <w:r>
        <w:rPr>
          <w:b/>
          <w:color w:val="0A0A0A"/>
          <w:spacing w:val="-8"/>
          <w:sz w:val="24"/>
        </w:rPr>
        <w:t xml:space="preserve"> </w:t>
      </w:r>
      <w:r>
        <w:rPr>
          <w:b/>
          <w:color w:val="0A0A0A"/>
          <w:sz w:val="24"/>
        </w:rPr>
        <w:t>of</w:t>
      </w:r>
      <w:r>
        <w:rPr>
          <w:b/>
          <w:color w:val="0A0A0A"/>
          <w:spacing w:val="-3"/>
          <w:sz w:val="24"/>
        </w:rPr>
        <w:t xml:space="preserve"> </w:t>
      </w:r>
      <w:r>
        <w:rPr>
          <w:b/>
          <w:sz w:val="24"/>
        </w:rPr>
        <w:t>accounts</w:t>
      </w:r>
      <w:r>
        <w:rPr>
          <w:b/>
          <w:spacing w:val="-3"/>
          <w:sz w:val="24"/>
        </w:rPr>
        <w:t xml:space="preserve"> </w:t>
      </w:r>
      <w:r>
        <w:rPr>
          <w:color w:val="0A0A0A"/>
          <w:sz w:val="24"/>
        </w:rPr>
        <w:t>of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firm.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can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 xml:space="preserve">demand a copy of the books </w:t>
      </w:r>
      <w:r>
        <w:rPr>
          <w:color w:val="0A0A0A"/>
          <w:spacing w:val="-4"/>
          <w:sz w:val="24"/>
        </w:rPr>
        <w:t>as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well.</w:t>
      </w:r>
    </w:p>
    <w:p w:rsidR="00AE3BF0" w:rsidRDefault="00AE3BF0" w:rsidP="003B3701">
      <w:pPr>
        <w:pStyle w:val="ListParagraph"/>
        <w:numPr>
          <w:ilvl w:val="0"/>
          <w:numId w:val="2"/>
        </w:numPr>
        <w:tabs>
          <w:tab w:val="left" w:pos="720"/>
          <w:tab w:val="left" w:pos="721"/>
        </w:tabs>
        <w:spacing w:before="168"/>
        <w:ind w:hanging="616"/>
        <w:jc w:val="left"/>
        <w:rPr>
          <w:sz w:val="24"/>
        </w:rPr>
      </w:pPr>
      <w:r>
        <w:rPr>
          <w:color w:val="0A0A0A"/>
          <w:sz w:val="24"/>
        </w:rPr>
        <w:t>If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necessary</w:t>
      </w:r>
      <w:r>
        <w:rPr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he</w:t>
      </w:r>
      <w:r>
        <w:rPr>
          <w:b/>
          <w:color w:val="0A0A0A"/>
          <w:spacing w:val="-4"/>
          <w:sz w:val="24"/>
        </w:rPr>
        <w:t xml:space="preserve"> </w:t>
      </w:r>
      <w:r>
        <w:rPr>
          <w:b/>
          <w:color w:val="0A0A0A"/>
          <w:sz w:val="24"/>
        </w:rPr>
        <w:t>can</w:t>
      </w:r>
      <w:r>
        <w:rPr>
          <w:b/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sue</w:t>
      </w:r>
      <w:r>
        <w:rPr>
          <w:b/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3"/>
          <w:sz w:val="24"/>
        </w:rPr>
        <w:t xml:space="preserve"> or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all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of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other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partners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for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his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share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pacing w:val="-3"/>
          <w:sz w:val="24"/>
        </w:rPr>
        <w:t>of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profits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or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benefits.</w:t>
      </w:r>
    </w:p>
    <w:p w:rsidR="00AE3BF0" w:rsidRDefault="00AE3BF0" w:rsidP="003B3701">
      <w:pPr>
        <w:pStyle w:val="ListParagraph"/>
        <w:numPr>
          <w:ilvl w:val="0"/>
          <w:numId w:val="2"/>
        </w:numPr>
        <w:tabs>
          <w:tab w:val="left" w:pos="721"/>
        </w:tabs>
        <w:spacing w:before="164" w:line="242" w:lineRule="auto"/>
        <w:ind w:right="442" w:hanging="605"/>
        <w:jc w:val="left"/>
        <w:rPr>
          <w:sz w:val="24"/>
        </w:rPr>
      </w:pPr>
      <w:r>
        <w:rPr>
          <w:color w:val="0A0A0A"/>
          <w:sz w:val="24"/>
        </w:rPr>
        <w:t>A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on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attaining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majority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has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right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12"/>
          <w:sz w:val="24"/>
        </w:rPr>
        <w:t xml:space="preserve"> </w:t>
      </w:r>
      <w:r>
        <w:rPr>
          <w:b/>
          <w:color w:val="0A0A0A"/>
          <w:sz w:val="24"/>
        </w:rPr>
        <w:t>become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a</w:t>
      </w:r>
      <w:r>
        <w:rPr>
          <w:b/>
          <w:color w:val="0A0A0A"/>
          <w:spacing w:val="-9"/>
          <w:sz w:val="24"/>
        </w:rPr>
        <w:t xml:space="preserve"> </w:t>
      </w:r>
      <w:r>
        <w:rPr>
          <w:b/>
          <w:color w:val="0A0A0A"/>
          <w:sz w:val="24"/>
        </w:rPr>
        <w:t>partner</w:t>
      </w:r>
      <w:r>
        <w:rPr>
          <w:b/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of</w:t>
      </w:r>
      <w:r>
        <w:rPr>
          <w:b/>
          <w:color w:val="0A0A0A"/>
          <w:spacing w:val="-3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firm</w:t>
      </w:r>
      <w:r>
        <w:rPr>
          <w:color w:val="0A0A0A"/>
          <w:sz w:val="24"/>
        </w:rPr>
        <w:t>.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pacing w:val="-3"/>
          <w:sz w:val="24"/>
        </w:rPr>
        <w:t xml:space="preserve">has </w:t>
      </w:r>
      <w:r>
        <w:rPr>
          <w:color w:val="0A0A0A"/>
          <w:sz w:val="24"/>
        </w:rPr>
        <w:t>six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months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from</w:t>
      </w:r>
      <w:r>
        <w:rPr>
          <w:color w:val="0A0A0A"/>
          <w:spacing w:val="-13"/>
          <w:sz w:val="24"/>
        </w:rPr>
        <w:t xml:space="preserve"> </w:t>
      </w:r>
      <w:r>
        <w:rPr>
          <w:color w:val="0A0A0A"/>
          <w:sz w:val="24"/>
        </w:rPr>
        <w:t>attaining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majority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decide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if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will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execute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this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right.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Whether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 xml:space="preserve">decides to become a partner </w:t>
      </w:r>
      <w:r>
        <w:rPr>
          <w:color w:val="0A0A0A"/>
          <w:spacing w:val="-3"/>
          <w:sz w:val="24"/>
        </w:rPr>
        <w:t xml:space="preserve">or </w:t>
      </w:r>
      <w:r>
        <w:rPr>
          <w:color w:val="0A0A0A"/>
          <w:sz w:val="24"/>
        </w:rPr>
        <w:t>not he must give public notice about the</w:t>
      </w:r>
      <w:r>
        <w:rPr>
          <w:color w:val="0A0A0A"/>
          <w:spacing w:val="-41"/>
          <w:sz w:val="24"/>
        </w:rPr>
        <w:t xml:space="preserve"> </w:t>
      </w:r>
      <w:r>
        <w:rPr>
          <w:color w:val="0A0A0A"/>
          <w:sz w:val="24"/>
        </w:rPr>
        <w:t>same.</w:t>
      </w: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BodyText"/>
        <w:rPr>
          <w:sz w:val="26"/>
        </w:rPr>
      </w:pPr>
    </w:p>
    <w:p w:rsidR="00AE3BF0" w:rsidRDefault="00AE3BF0" w:rsidP="003B3701">
      <w:pPr>
        <w:pStyle w:val="BodyText"/>
        <w:spacing w:before="5"/>
        <w:rPr>
          <w:sz w:val="35"/>
        </w:rPr>
      </w:pPr>
    </w:p>
    <w:p w:rsidR="00AE3BF0" w:rsidRDefault="00AE3BF0" w:rsidP="003B3701">
      <w:pPr>
        <w:pStyle w:val="Heading1"/>
        <w:numPr>
          <w:ilvl w:val="1"/>
          <w:numId w:val="2"/>
        </w:numPr>
        <w:tabs>
          <w:tab w:val="left" w:pos="1061"/>
        </w:tabs>
        <w:rPr>
          <w:u w:val="none"/>
        </w:rPr>
      </w:pPr>
      <w:bookmarkStart w:id="2" w:name="_LIABILITIES_OF_A_MINOR_PARTNER"/>
      <w:bookmarkEnd w:id="2"/>
      <w:r>
        <w:rPr>
          <w:color w:val="FF0000"/>
          <w:spacing w:val="-4"/>
          <w:u w:val="thick" w:color="FF0000"/>
        </w:rPr>
        <w:t xml:space="preserve">LIABILITIES OF </w:t>
      </w:r>
      <w:r>
        <w:rPr>
          <w:color w:val="FF0000"/>
          <w:u w:val="thick" w:color="FF0000"/>
        </w:rPr>
        <w:t xml:space="preserve">A </w:t>
      </w:r>
      <w:r>
        <w:rPr>
          <w:color w:val="FF0000"/>
          <w:spacing w:val="-4"/>
          <w:u w:val="thick" w:color="FF0000"/>
        </w:rPr>
        <w:t>MINOR</w:t>
      </w:r>
      <w:r>
        <w:rPr>
          <w:color w:val="FF0000"/>
          <w:spacing w:val="-11"/>
          <w:u w:val="thick" w:color="FF0000"/>
        </w:rPr>
        <w:t xml:space="preserve"> </w:t>
      </w:r>
      <w:r>
        <w:rPr>
          <w:color w:val="FF0000"/>
          <w:spacing w:val="-4"/>
          <w:u w:val="thick" w:color="FF0000"/>
        </w:rPr>
        <w:t>PARTNER</w:t>
      </w:r>
    </w:p>
    <w:p w:rsidR="00AE3BF0" w:rsidRDefault="00AE3BF0" w:rsidP="003B3701">
      <w:pPr>
        <w:pStyle w:val="BodyText"/>
        <w:spacing w:before="4"/>
        <w:rPr>
          <w:b/>
          <w:sz w:val="20"/>
        </w:rPr>
      </w:pPr>
    </w:p>
    <w:p w:rsidR="00AE3BF0" w:rsidRDefault="00AE3BF0" w:rsidP="003B370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90"/>
        <w:ind w:right="478"/>
        <w:jc w:val="left"/>
        <w:rPr>
          <w:sz w:val="24"/>
        </w:rPr>
      </w:pPr>
      <w:r>
        <w:rPr>
          <w:color w:val="0A0A0A"/>
          <w:sz w:val="24"/>
        </w:rPr>
        <w:t>A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cannot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be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held</w:t>
      </w:r>
      <w:r>
        <w:rPr>
          <w:color w:val="0A0A0A"/>
          <w:spacing w:val="-7"/>
          <w:sz w:val="24"/>
        </w:rPr>
        <w:t xml:space="preserve"> </w:t>
      </w:r>
      <w:r>
        <w:rPr>
          <w:b/>
          <w:color w:val="0A0A0A"/>
          <w:sz w:val="24"/>
        </w:rPr>
        <w:t>personally</w:t>
      </w:r>
      <w:r>
        <w:rPr>
          <w:b/>
          <w:color w:val="0A0A0A"/>
          <w:spacing w:val="-4"/>
          <w:sz w:val="24"/>
        </w:rPr>
        <w:t xml:space="preserve"> </w:t>
      </w:r>
      <w:r>
        <w:rPr>
          <w:b/>
          <w:color w:val="0A0A0A"/>
          <w:sz w:val="24"/>
        </w:rPr>
        <w:t>liable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for</w:t>
      </w:r>
      <w:r>
        <w:rPr>
          <w:b/>
          <w:color w:val="0A0A0A"/>
          <w:spacing w:val="-6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pacing w:val="-3"/>
          <w:sz w:val="24"/>
        </w:rPr>
        <w:t>losses</w:t>
      </w:r>
      <w:r>
        <w:rPr>
          <w:b/>
          <w:color w:val="0A0A0A"/>
          <w:sz w:val="24"/>
        </w:rPr>
        <w:t xml:space="preserve"> </w:t>
      </w:r>
      <w:r>
        <w:rPr>
          <w:color w:val="0A0A0A"/>
          <w:spacing w:val="-3"/>
          <w:sz w:val="24"/>
        </w:rPr>
        <w:t>of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firm.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And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if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firm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declares insolvency the minor’s share is kept with the Official</w:t>
      </w:r>
      <w:r>
        <w:rPr>
          <w:color w:val="0A0A0A"/>
          <w:spacing w:val="-36"/>
          <w:sz w:val="24"/>
        </w:rPr>
        <w:t xml:space="preserve"> </w:t>
      </w:r>
      <w:r>
        <w:rPr>
          <w:color w:val="0A0A0A"/>
          <w:sz w:val="24"/>
        </w:rPr>
        <w:t>Receiver.</w:t>
      </w:r>
    </w:p>
    <w:p w:rsidR="00AE3BF0" w:rsidRDefault="00AE3BF0" w:rsidP="003B370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69"/>
        <w:ind w:right="550" w:hanging="550"/>
        <w:jc w:val="left"/>
        <w:rPr>
          <w:sz w:val="24"/>
        </w:rPr>
      </w:pPr>
      <w:r>
        <w:rPr>
          <w:color w:val="0A0A0A"/>
          <w:sz w:val="24"/>
        </w:rPr>
        <w:t xml:space="preserve">After turning 18 </w:t>
      </w:r>
      <w:r>
        <w:rPr>
          <w:color w:val="0A0A0A"/>
          <w:spacing w:val="-3"/>
          <w:sz w:val="24"/>
        </w:rPr>
        <w:t xml:space="preserve">the </w:t>
      </w:r>
      <w:r>
        <w:rPr>
          <w:color w:val="0A0A0A"/>
          <w:sz w:val="24"/>
        </w:rPr>
        <w:t xml:space="preserve">minor partner can choose to become a partner of the firm. But he may choose to not become a partner. In this case, the minor partner </w:t>
      </w:r>
      <w:r>
        <w:rPr>
          <w:color w:val="0A0A0A"/>
          <w:spacing w:val="-3"/>
          <w:sz w:val="24"/>
        </w:rPr>
        <w:t xml:space="preserve">has </w:t>
      </w:r>
      <w:r>
        <w:rPr>
          <w:color w:val="0A0A0A"/>
          <w:sz w:val="24"/>
        </w:rPr>
        <w:t>to give a public notice about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this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decision.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And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notice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has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pacing w:val="-4"/>
          <w:sz w:val="24"/>
        </w:rPr>
        <w:t xml:space="preserve">to </w:t>
      </w:r>
      <w:r>
        <w:rPr>
          <w:color w:val="0A0A0A"/>
          <w:sz w:val="24"/>
        </w:rPr>
        <w:t>be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given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within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6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months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of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gaining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majority.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If such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notice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is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not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given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even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after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6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months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then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pacing w:val="-3"/>
          <w:sz w:val="24"/>
        </w:rPr>
        <w:t>the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will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become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 xml:space="preserve">liable </w:t>
      </w:r>
      <w:r>
        <w:rPr>
          <w:b/>
          <w:color w:val="0A0A0A"/>
          <w:sz w:val="24"/>
        </w:rPr>
        <w:t>for all acts done by the other partners t</w:t>
      </w:r>
      <w:r>
        <w:rPr>
          <w:color w:val="0A0A0A"/>
          <w:sz w:val="24"/>
        </w:rPr>
        <w:t xml:space="preserve">ill the date </w:t>
      </w:r>
      <w:r>
        <w:rPr>
          <w:color w:val="0A0A0A"/>
          <w:spacing w:val="-3"/>
          <w:sz w:val="24"/>
        </w:rPr>
        <w:t xml:space="preserve">of </w:t>
      </w:r>
      <w:r>
        <w:rPr>
          <w:color w:val="0A0A0A"/>
          <w:sz w:val="24"/>
        </w:rPr>
        <w:t>such</w:t>
      </w:r>
      <w:r>
        <w:rPr>
          <w:color w:val="0A0A0A"/>
          <w:spacing w:val="-38"/>
          <w:sz w:val="24"/>
        </w:rPr>
        <w:t xml:space="preserve"> </w:t>
      </w:r>
      <w:r>
        <w:rPr>
          <w:color w:val="0A0A0A"/>
          <w:sz w:val="24"/>
        </w:rPr>
        <w:t>notice.</w:t>
      </w:r>
    </w:p>
    <w:p w:rsidR="00AE3BF0" w:rsidRDefault="00AE3BF0" w:rsidP="003B370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65" w:line="242" w:lineRule="auto"/>
        <w:ind w:right="426" w:hanging="615"/>
        <w:jc w:val="left"/>
        <w:rPr>
          <w:sz w:val="24"/>
        </w:rPr>
      </w:pPr>
      <w:r>
        <w:rPr>
          <w:color w:val="0A0A0A"/>
          <w:sz w:val="24"/>
        </w:rPr>
        <w:t>Should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minor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choose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become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partner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will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be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liable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all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 xml:space="preserve">the </w:t>
      </w:r>
      <w:r>
        <w:rPr>
          <w:b/>
          <w:color w:val="0A0A0A"/>
          <w:sz w:val="24"/>
        </w:rPr>
        <w:t>third</w:t>
      </w:r>
      <w:r>
        <w:rPr>
          <w:b/>
          <w:color w:val="0A0A0A"/>
          <w:spacing w:val="-8"/>
          <w:sz w:val="24"/>
        </w:rPr>
        <w:t xml:space="preserve"> </w:t>
      </w:r>
      <w:r>
        <w:rPr>
          <w:b/>
          <w:color w:val="0A0A0A"/>
          <w:sz w:val="24"/>
        </w:rPr>
        <w:t>parties for</w:t>
      </w:r>
      <w:r>
        <w:rPr>
          <w:b/>
          <w:color w:val="0A0A0A"/>
          <w:spacing w:val="-4"/>
          <w:sz w:val="24"/>
        </w:rPr>
        <w:t xml:space="preserve"> </w:t>
      </w:r>
      <w:r>
        <w:rPr>
          <w:b/>
          <w:color w:val="0A0A0A"/>
          <w:sz w:val="24"/>
        </w:rPr>
        <w:t>the</w:t>
      </w:r>
      <w:r>
        <w:rPr>
          <w:b/>
          <w:color w:val="0A0A0A"/>
          <w:spacing w:val="-9"/>
          <w:sz w:val="24"/>
        </w:rPr>
        <w:t xml:space="preserve"> </w:t>
      </w:r>
      <w:r>
        <w:rPr>
          <w:b/>
          <w:color w:val="0A0A0A"/>
          <w:sz w:val="24"/>
        </w:rPr>
        <w:t>acts</w:t>
      </w:r>
      <w:r>
        <w:rPr>
          <w:b/>
          <w:color w:val="0A0A0A"/>
          <w:spacing w:val="-5"/>
          <w:sz w:val="24"/>
        </w:rPr>
        <w:t xml:space="preserve"> </w:t>
      </w:r>
      <w:r>
        <w:rPr>
          <w:b/>
          <w:color w:val="0A0A0A"/>
          <w:sz w:val="24"/>
        </w:rPr>
        <w:t>done</w:t>
      </w:r>
      <w:r>
        <w:rPr>
          <w:b/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by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pacing w:val="-3"/>
          <w:sz w:val="24"/>
        </w:rPr>
        <w:t>any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and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all</w:t>
      </w:r>
      <w:r>
        <w:rPr>
          <w:color w:val="0A0A0A"/>
          <w:spacing w:val="-3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color w:val="0A0A0A"/>
          <w:sz w:val="24"/>
        </w:rPr>
        <w:t>since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he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was admitted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benefits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of</w:t>
      </w:r>
    </w:p>
    <w:p w:rsidR="00AE3BF0" w:rsidRDefault="00AE3BF0" w:rsidP="003B3701">
      <w:pPr>
        <w:pStyle w:val="BodyText"/>
        <w:spacing w:line="274" w:lineRule="exact"/>
        <w:ind w:left="720"/>
      </w:pPr>
      <w:proofErr w:type="gramStart"/>
      <w:r>
        <w:rPr>
          <w:color w:val="0A0A0A"/>
        </w:rPr>
        <w:t>the</w:t>
      </w:r>
      <w:proofErr w:type="gramEnd"/>
      <w:r>
        <w:rPr>
          <w:color w:val="0A0A0A"/>
        </w:rPr>
        <w:t xml:space="preserve"> </w:t>
      </w:r>
      <w:r>
        <w:t>partnership</w:t>
      </w:r>
      <w:r>
        <w:rPr>
          <w:color w:val="0A0A0A"/>
        </w:rPr>
        <w:t>.</w:t>
      </w:r>
    </w:p>
    <w:p w:rsidR="00AE3BF0" w:rsidRDefault="00AE3BF0" w:rsidP="003B370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69"/>
        <w:ind w:right="562" w:hanging="605"/>
        <w:jc w:val="left"/>
        <w:rPr>
          <w:sz w:val="24"/>
        </w:rPr>
      </w:pPr>
      <w:r>
        <w:rPr>
          <w:color w:val="0A0A0A"/>
          <w:sz w:val="24"/>
        </w:rPr>
        <w:t xml:space="preserve">If he </w:t>
      </w:r>
      <w:r>
        <w:rPr>
          <w:b/>
          <w:color w:val="0A0A0A"/>
          <w:sz w:val="24"/>
        </w:rPr>
        <w:t xml:space="preserve">becomes a full-time partner </w:t>
      </w:r>
      <w:r>
        <w:rPr>
          <w:color w:val="0A0A0A"/>
          <w:sz w:val="24"/>
        </w:rPr>
        <w:t xml:space="preserve">he will be treated as a normal partner and </w:t>
      </w:r>
      <w:r>
        <w:rPr>
          <w:b/>
          <w:color w:val="0A0A0A"/>
          <w:sz w:val="24"/>
        </w:rPr>
        <w:t>have all the liabilities</w:t>
      </w:r>
      <w:r>
        <w:rPr>
          <w:b/>
          <w:color w:val="0A0A0A"/>
          <w:spacing w:val="-3"/>
          <w:sz w:val="24"/>
        </w:rPr>
        <w:t xml:space="preserve"> </w:t>
      </w:r>
      <w:r>
        <w:rPr>
          <w:b/>
          <w:color w:val="0A0A0A"/>
          <w:sz w:val="24"/>
        </w:rPr>
        <w:t>of</w:t>
      </w:r>
      <w:r>
        <w:rPr>
          <w:b/>
          <w:color w:val="0A0A0A"/>
          <w:spacing w:val="-8"/>
          <w:sz w:val="24"/>
        </w:rPr>
        <w:t xml:space="preserve"> </w:t>
      </w:r>
      <w:r>
        <w:rPr>
          <w:b/>
          <w:color w:val="0A0A0A"/>
          <w:sz w:val="24"/>
        </w:rPr>
        <w:t>one</w:t>
      </w:r>
      <w:r>
        <w:rPr>
          <w:color w:val="0A0A0A"/>
          <w:sz w:val="24"/>
        </w:rPr>
        <w:t>.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His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share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in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profits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and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property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of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firm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will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remain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same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as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it was when he was a minor</w:t>
      </w:r>
      <w:r>
        <w:rPr>
          <w:color w:val="0A0A0A"/>
          <w:spacing w:val="-19"/>
          <w:sz w:val="24"/>
        </w:rPr>
        <w:t xml:space="preserve"> </w:t>
      </w:r>
      <w:r>
        <w:rPr>
          <w:color w:val="0A0A0A"/>
          <w:sz w:val="24"/>
        </w:rPr>
        <w:t>partner.</w:t>
      </w:r>
    </w:p>
    <w:p w:rsidR="00AE3BF0" w:rsidRDefault="00AE3BF0" w:rsidP="003B3701">
      <w:pPr>
        <w:rPr>
          <w:sz w:val="24"/>
        </w:rPr>
        <w:sectPr w:rsidR="00AE3BF0">
          <w:pgSz w:w="12240" w:h="15840"/>
          <w:pgMar w:top="1500" w:right="1160" w:bottom="280" w:left="1080" w:header="720" w:footer="720" w:gutter="0"/>
          <w:cols w:space="720"/>
        </w:sectPr>
      </w:pPr>
    </w:p>
    <w:p w:rsidR="00F44F4E" w:rsidRDefault="00AE3BF0" w:rsidP="003B3701">
      <w:r w:rsidRPr="00AE3BF0">
        <w:rPr>
          <w:noProof/>
          <w:lang w:bidi="ar-SA"/>
        </w:rPr>
        <w:lastRenderedPageBreak/>
        <w:drawing>
          <wp:inline distT="0" distB="0" distL="0" distR="0">
            <wp:extent cx="5731510" cy="5855788"/>
            <wp:effectExtent l="19050" t="0" r="254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5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F4E" w:rsidSect="00F4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E9B"/>
    <w:multiLevelType w:val="hybridMultilevel"/>
    <w:tmpl w:val="B0D6809C"/>
    <w:lvl w:ilvl="0" w:tplc="7A40722C">
      <w:start w:val="1"/>
      <w:numFmt w:val="lowerRoman"/>
      <w:lvlText w:val="%1."/>
      <w:lvlJc w:val="left"/>
      <w:pPr>
        <w:ind w:left="720" w:hanging="485"/>
        <w:jc w:val="right"/>
      </w:pPr>
      <w:rPr>
        <w:rFonts w:ascii="Times New Roman" w:eastAsia="Times New Roman" w:hAnsi="Times New Roman" w:cs="Times New Roman" w:hint="default"/>
        <w:color w:val="0A0A0A"/>
        <w:spacing w:val="-7"/>
        <w:w w:val="99"/>
        <w:sz w:val="24"/>
        <w:szCs w:val="24"/>
        <w:lang w:val="en-US" w:eastAsia="en-US" w:bidi="en-US"/>
      </w:rPr>
    </w:lvl>
    <w:lvl w:ilvl="1" w:tplc="A3964ACC">
      <w:numFmt w:val="bullet"/>
      <w:lvlText w:val=""/>
      <w:lvlJc w:val="left"/>
      <w:pPr>
        <w:ind w:left="1061" w:hanging="361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en-US" w:eastAsia="en-US" w:bidi="en-US"/>
      </w:rPr>
    </w:lvl>
    <w:lvl w:ilvl="2" w:tplc="052A9F52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en-US"/>
      </w:rPr>
    </w:lvl>
    <w:lvl w:ilvl="3" w:tplc="96D26B4A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en-US"/>
      </w:rPr>
    </w:lvl>
    <w:lvl w:ilvl="4" w:tplc="72909722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en-US"/>
      </w:rPr>
    </w:lvl>
    <w:lvl w:ilvl="5" w:tplc="596E48CA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en-US"/>
      </w:rPr>
    </w:lvl>
    <w:lvl w:ilvl="6" w:tplc="C3DC452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4736360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en-US"/>
      </w:rPr>
    </w:lvl>
    <w:lvl w:ilvl="8" w:tplc="41A81C5C">
      <w:numFmt w:val="bullet"/>
      <w:lvlText w:val="•"/>
      <w:lvlJc w:val="left"/>
      <w:pPr>
        <w:ind w:left="8013" w:hanging="361"/>
      </w:pPr>
      <w:rPr>
        <w:rFonts w:hint="default"/>
        <w:lang w:val="en-US" w:eastAsia="en-US" w:bidi="en-US"/>
      </w:rPr>
    </w:lvl>
  </w:abstractNum>
  <w:abstractNum w:abstractNumId="1">
    <w:nsid w:val="2D8576EC"/>
    <w:multiLevelType w:val="hybridMultilevel"/>
    <w:tmpl w:val="284EB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318CC"/>
    <w:multiLevelType w:val="hybridMultilevel"/>
    <w:tmpl w:val="18FA966A"/>
    <w:lvl w:ilvl="0" w:tplc="0434B598">
      <w:start w:val="1"/>
      <w:numFmt w:val="decimal"/>
      <w:lvlText w:val="%1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03286CEE">
      <w:numFmt w:val="bullet"/>
      <w:lvlText w:val=""/>
      <w:lvlJc w:val="left"/>
      <w:pPr>
        <w:ind w:left="1006" w:hanging="361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en-US" w:eastAsia="en-US" w:bidi="en-US"/>
      </w:rPr>
    </w:lvl>
    <w:lvl w:ilvl="2" w:tplc="66204A7C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en-US"/>
      </w:rPr>
    </w:lvl>
    <w:lvl w:ilvl="3" w:tplc="F9025D22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4" w:tplc="4ACE3840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en-US"/>
      </w:rPr>
    </w:lvl>
    <w:lvl w:ilvl="5" w:tplc="593CE8C6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en-US"/>
      </w:rPr>
    </w:lvl>
    <w:lvl w:ilvl="6" w:tplc="933837B0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en-US"/>
      </w:rPr>
    </w:lvl>
    <w:lvl w:ilvl="7" w:tplc="BE72C508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en-US"/>
      </w:rPr>
    </w:lvl>
    <w:lvl w:ilvl="8" w:tplc="78EC9A62"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3">
    <w:nsid w:val="75CB3335"/>
    <w:multiLevelType w:val="hybridMultilevel"/>
    <w:tmpl w:val="B5DEB1E6"/>
    <w:lvl w:ilvl="0" w:tplc="A3964AC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A5A0A"/>
    <w:multiLevelType w:val="hybridMultilevel"/>
    <w:tmpl w:val="FDFAEB02"/>
    <w:lvl w:ilvl="0" w:tplc="5B1E0C72">
      <w:start w:val="1"/>
      <w:numFmt w:val="lowerRoman"/>
      <w:lvlText w:val="%1."/>
      <w:lvlJc w:val="left"/>
      <w:pPr>
        <w:ind w:left="720" w:hanging="485"/>
        <w:jc w:val="right"/>
      </w:pPr>
      <w:rPr>
        <w:rFonts w:ascii="Times New Roman" w:eastAsia="Times New Roman" w:hAnsi="Times New Roman" w:cs="Times New Roman" w:hint="default"/>
        <w:color w:val="0A0A0A"/>
        <w:spacing w:val="-7"/>
        <w:w w:val="99"/>
        <w:sz w:val="24"/>
        <w:szCs w:val="24"/>
        <w:lang w:val="en-US" w:eastAsia="en-US" w:bidi="en-US"/>
      </w:rPr>
    </w:lvl>
    <w:lvl w:ilvl="1" w:tplc="ED06A044">
      <w:numFmt w:val="bullet"/>
      <w:lvlText w:val="•"/>
      <w:lvlJc w:val="left"/>
      <w:pPr>
        <w:ind w:left="1648" w:hanging="485"/>
      </w:pPr>
      <w:rPr>
        <w:rFonts w:hint="default"/>
        <w:lang w:val="en-US" w:eastAsia="en-US" w:bidi="en-US"/>
      </w:rPr>
    </w:lvl>
    <w:lvl w:ilvl="2" w:tplc="DF16D944">
      <w:numFmt w:val="bullet"/>
      <w:lvlText w:val="•"/>
      <w:lvlJc w:val="left"/>
      <w:pPr>
        <w:ind w:left="2576" w:hanging="485"/>
      </w:pPr>
      <w:rPr>
        <w:rFonts w:hint="default"/>
        <w:lang w:val="en-US" w:eastAsia="en-US" w:bidi="en-US"/>
      </w:rPr>
    </w:lvl>
    <w:lvl w:ilvl="3" w:tplc="BFEC4E76">
      <w:numFmt w:val="bullet"/>
      <w:lvlText w:val="•"/>
      <w:lvlJc w:val="left"/>
      <w:pPr>
        <w:ind w:left="3504" w:hanging="485"/>
      </w:pPr>
      <w:rPr>
        <w:rFonts w:hint="default"/>
        <w:lang w:val="en-US" w:eastAsia="en-US" w:bidi="en-US"/>
      </w:rPr>
    </w:lvl>
    <w:lvl w:ilvl="4" w:tplc="7B08840A">
      <w:numFmt w:val="bullet"/>
      <w:lvlText w:val="•"/>
      <w:lvlJc w:val="left"/>
      <w:pPr>
        <w:ind w:left="4432" w:hanging="485"/>
      </w:pPr>
      <w:rPr>
        <w:rFonts w:hint="default"/>
        <w:lang w:val="en-US" w:eastAsia="en-US" w:bidi="en-US"/>
      </w:rPr>
    </w:lvl>
    <w:lvl w:ilvl="5" w:tplc="DB4A36E0">
      <w:numFmt w:val="bullet"/>
      <w:lvlText w:val="•"/>
      <w:lvlJc w:val="left"/>
      <w:pPr>
        <w:ind w:left="5360" w:hanging="485"/>
      </w:pPr>
      <w:rPr>
        <w:rFonts w:hint="default"/>
        <w:lang w:val="en-US" w:eastAsia="en-US" w:bidi="en-US"/>
      </w:rPr>
    </w:lvl>
    <w:lvl w:ilvl="6" w:tplc="AEBAAA78">
      <w:numFmt w:val="bullet"/>
      <w:lvlText w:val="•"/>
      <w:lvlJc w:val="left"/>
      <w:pPr>
        <w:ind w:left="6288" w:hanging="485"/>
      </w:pPr>
      <w:rPr>
        <w:rFonts w:hint="default"/>
        <w:lang w:val="en-US" w:eastAsia="en-US" w:bidi="en-US"/>
      </w:rPr>
    </w:lvl>
    <w:lvl w:ilvl="7" w:tplc="6A76CDAE">
      <w:numFmt w:val="bullet"/>
      <w:lvlText w:val="•"/>
      <w:lvlJc w:val="left"/>
      <w:pPr>
        <w:ind w:left="7216" w:hanging="485"/>
      </w:pPr>
      <w:rPr>
        <w:rFonts w:hint="default"/>
        <w:lang w:val="en-US" w:eastAsia="en-US" w:bidi="en-US"/>
      </w:rPr>
    </w:lvl>
    <w:lvl w:ilvl="8" w:tplc="333277B8">
      <w:numFmt w:val="bullet"/>
      <w:lvlText w:val="•"/>
      <w:lvlJc w:val="left"/>
      <w:pPr>
        <w:ind w:left="8144" w:hanging="485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BF0"/>
    <w:rsid w:val="000725CD"/>
    <w:rsid w:val="00073F1B"/>
    <w:rsid w:val="001B33A0"/>
    <w:rsid w:val="003B3701"/>
    <w:rsid w:val="005B0CDF"/>
    <w:rsid w:val="005C2948"/>
    <w:rsid w:val="00895DF8"/>
    <w:rsid w:val="00A2537B"/>
    <w:rsid w:val="00A42568"/>
    <w:rsid w:val="00AE3BF0"/>
    <w:rsid w:val="00B112FE"/>
    <w:rsid w:val="00C61E45"/>
    <w:rsid w:val="00F4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3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AE3BF0"/>
    <w:pPr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AE3BF0"/>
    <w:pPr>
      <w:spacing w:before="90"/>
      <w:ind w:left="360" w:right="314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BF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AE3BF0"/>
    <w:rPr>
      <w:rFonts w:ascii="Times New Roman" w:eastAsia="Times New Roman" w:hAnsi="Times New Roman" w:cs="Times New Roman"/>
      <w:b/>
      <w:bCs/>
      <w:i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E3BF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3BF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AE3BF0"/>
    <w:pPr>
      <w:ind w:left="1081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B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2020-09-27T17:45:00Z</dcterms:created>
  <dcterms:modified xsi:type="dcterms:W3CDTF">2020-09-28T13:40:00Z</dcterms:modified>
</cp:coreProperties>
</file>